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098" w:rsidRPr="006E5277" w:rsidRDefault="00586098" w:rsidP="005676DC">
      <w:pPr>
        <w:autoSpaceDE w:val="0"/>
        <w:autoSpaceDN w:val="0"/>
        <w:adjustRightInd w:val="0"/>
        <w:spacing w:after="0" w:line="240" w:lineRule="auto"/>
        <w:jc w:val="center"/>
        <w:rPr>
          <w:rFonts w:ascii="Times New Roman" w:hAnsi="Times New Roman" w:cs="Times New Roman"/>
          <w:b/>
          <w:sz w:val="28"/>
          <w:szCs w:val="28"/>
        </w:rPr>
      </w:pPr>
      <w:r w:rsidRPr="006E5277">
        <w:rPr>
          <w:rFonts w:ascii="Times New Roman" w:hAnsi="Times New Roman" w:cs="Times New Roman"/>
          <w:b/>
          <w:sz w:val="28"/>
          <w:szCs w:val="28"/>
        </w:rPr>
        <w:t>Обзор судебной практики по делам с участием</w:t>
      </w:r>
    </w:p>
    <w:p w:rsidR="00770CE6" w:rsidRPr="006E5277" w:rsidRDefault="00586098" w:rsidP="005676DC">
      <w:pPr>
        <w:autoSpaceDE w:val="0"/>
        <w:autoSpaceDN w:val="0"/>
        <w:adjustRightInd w:val="0"/>
        <w:spacing w:after="0" w:line="240" w:lineRule="auto"/>
        <w:jc w:val="center"/>
        <w:rPr>
          <w:rFonts w:ascii="Times New Roman" w:hAnsi="Times New Roman" w:cs="Times New Roman"/>
          <w:b/>
          <w:sz w:val="28"/>
          <w:szCs w:val="28"/>
        </w:rPr>
      </w:pPr>
      <w:r w:rsidRPr="006E5277">
        <w:rPr>
          <w:rFonts w:ascii="Times New Roman" w:hAnsi="Times New Roman" w:cs="Times New Roman"/>
          <w:b/>
          <w:sz w:val="28"/>
          <w:szCs w:val="28"/>
        </w:rPr>
        <w:t xml:space="preserve">Межрегионального контрольно-ревизионного управления </w:t>
      </w:r>
    </w:p>
    <w:p w:rsidR="00586098" w:rsidRPr="006E5277" w:rsidRDefault="00586098" w:rsidP="005676DC">
      <w:pPr>
        <w:autoSpaceDE w:val="0"/>
        <w:autoSpaceDN w:val="0"/>
        <w:adjustRightInd w:val="0"/>
        <w:spacing w:after="0" w:line="240" w:lineRule="auto"/>
        <w:jc w:val="center"/>
        <w:rPr>
          <w:rFonts w:ascii="Times New Roman" w:hAnsi="Times New Roman" w:cs="Times New Roman"/>
          <w:b/>
          <w:sz w:val="28"/>
          <w:szCs w:val="28"/>
        </w:rPr>
      </w:pPr>
      <w:r w:rsidRPr="006E5277">
        <w:rPr>
          <w:rFonts w:ascii="Times New Roman" w:hAnsi="Times New Roman" w:cs="Times New Roman"/>
          <w:b/>
          <w:sz w:val="28"/>
          <w:szCs w:val="28"/>
        </w:rPr>
        <w:t>Федерального казначейства</w:t>
      </w:r>
    </w:p>
    <w:p w:rsidR="00586098" w:rsidRPr="006E5277" w:rsidRDefault="00586098" w:rsidP="005676DC">
      <w:pPr>
        <w:autoSpaceDE w:val="0"/>
        <w:autoSpaceDN w:val="0"/>
        <w:adjustRightInd w:val="0"/>
        <w:spacing w:after="0" w:line="240" w:lineRule="auto"/>
        <w:jc w:val="center"/>
        <w:rPr>
          <w:rFonts w:ascii="Times New Roman" w:hAnsi="Times New Roman" w:cs="Times New Roman"/>
          <w:b/>
          <w:sz w:val="28"/>
          <w:szCs w:val="28"/>
        </w:rPr>
      </w:pPr>
      <w:r w:rsidRPr="006E5277">
        <w:rPr>
          <w:rFonts w:ascii="Times New Roman" w:hAnsi="Times New Roman" w:cs="Times New Roman"/>
          <w:b/>
          <w:sz w:val="28"/>
          <w:szCs w:val="28"/>
        </w:rPr>
        <w:t xml:space="preserve">за </w:t>
      </w:r>
      <w:r w:rsidR="006E5277" w:rsidRPr="006E5277">
        <w:rPr>
          <w:rFonts w:ascii="Times New Roman" w:hAnsi="Times New Roman" w:cs="Times New Roman"/>
          <w:b/>
          <w:sz w:val="28"/>
          <w:szCs w:val="28"/>
          <w:lang w:val="en-US"/>
        </w:rPr>
        <w:t>I</w:t>
      </w:r>
      <w:r w:rsidRPr="006E5277">
        <w:rPr>
          <w:rFonts w:ascii="Times New Roman" w:hAnsi="Times New Roman" w:cs="Times New Roman"/>
          <w:b/>
          <w:sz w:val="28"/>
          <w:szCs w:val="28"/>
          <w:lang w:val="en-US"/>
        </w:rPr>
        <w:t>I</w:t>
      </w:r>
      <w:r w:rsidRPr="006E5277">
        <w:rPr>
          <w:rFonts w:ascii="Times New Roman" w:hAnsi="Times New Roman" w:cs="Times New Roman"/>
          <w:b/>
          <w:sz w:val="28"/>
          <w:szCs w:val="28"/>
        </w:rPr>
        <w:t xml:space="preserve"> </w:t>
      </w:r>
      <w:r w:rsidR="00643826" w:rsidRPr="006E5277">
        <w:rPr>
          <w:rFonts w:ascii="Times New Roman" w:hAnsi="Times New Roman" w:cs="Times New Roman"/>
          <w:b/>
          <w:sz w:val="28"/>
          <w:szCs w:val="28"/>
        </w:rPr>
        <w:t>квартал</w:t>
      </w:r>
      <w:r w:rsidR="00A04EA8" w:rsidRPr="006E5277">
        <w:rPr>
          <w:rFonts w:ascii="Times New Roman" w:hAnsi="Times New Roman" w:cs="Times New Roman"/>
          <w:b/>
          <w:sz w:val="28"/>
          <w:szCs w:val="28"/>
        </w:rPr>
        <w:t xml:space="preserve"> 202</w:t>
      </w:r>
      <w:r w:rsidR="00A84AC8" w:rsidRPr="006E5277">
        <w:rPr>
          <w:rFonts w:ascii="Times New Roman" w:hAnsi="Times New Roman" w:cs="Times New Roman"/>
          <w:b/>
          <w:sz w:val="28"/>
          <w:szCs w:val="28"/>
        </w:rPr>
        <w:t>4</w:t>
      </w:r>
      <w:r w:rsidRPr="006E5277">
        <w:rPr>
          <w:rFonts w:ascii="Times New Roman" w:hAnsi="Times New Roman" w:cs="Times New Roman"/>
          <w:b/>
          <w:sz w:val="28"/>
          <w:szCs w:val="28"/>
        </w:rPr>
        <w:t xml:space="preserve"> года</w:t>
      </w:r>
    </w:p>
    <w:p w:rsidR="005676DC" w:rsidRPr="006E5277" w:rsidRDefault="005676DC" w:rsidP="005676DC">
      <w:pPr>
        <w:autoSpaceDE w:val="0"/>
        <w:autoSpaceDN w:val="0"/>
        <w:adjustRightInd w:val="0"/>
        <w:spacing w:after="0" w:line="240" w:lineRule="auto"/>
        <w:jc w:val="both"/>
        <w:rPr>
          <w:rFonts w:ascii="Times New Roman" w:hAnsi="Times New Roman" w:cs="Times New Roman"/>
          <w:sz w:val="28"/>
          <w:szCs w:val="28"/>
        </w:rPr>
      </w:pPr>
    </w:p>
    <w:p w:rsidR="00586098" w:rsidRPr="006E5277" w:rsidRDefault="00586098" w:rsidP="005676DC">
      <w:pPr>
        <w:autoSpaceDE w:val="0"/>
        <w:autoSpaceDN w:val="0"/>
        <w:adjustRightInd w:val="0"/>
        <w:spacing w:after="0" w:line="240" w:lineRule="auto"/>
        <w:jc w:val="center"/>
        <w:outlineLvl w:val="0"/>
        <w:rPr>
          <w:rFonts w:ascii="Times New Roman" w:hAnsi="Times New Roman" w:cs="Times New Roman"/>
          <w:sz w:val="28"/>
          <w:szCs w:val="28"/>
        </w:rPr>
      </w:pPr>
      <w:r w:rsidRPr="006E5277">
        <w:rPr>
          <w:rFonts w:ascii="Times New Roman" w:hAnsi="Times New Roman" w:cs="Times New Roman"/>
          <w:sz w:val="28"/>
          <w:szCs w:val="28"/>
        </w:rPr>
        <w:t>Раздел 1. Практика рассмотрения дел, в которых требования</w:t>
      </w:r>
    </w:p>
    <w:p w:rsidR="00586098" w:rsidRPr="006E5277"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6E5277">
        <w:rPr>
          <w:rFonts w:ascii="Times New Roman" w:hAnsi="Times New Roman" w:cs="Times New Roman"/>
          <w:sz w:val="28"/>
          <w:szCs w:val="28"/>
        </w:rPr>
        <w:t>заявлены к территориальным органам Федерального</w:t>
      </w:r>
    </w:p>
    <w:p w:rsidR="00586098" w:rsidRPr="006E5277"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6E5277">
        <w:rPr>
          <w:rFonts w:ascii="Times New Roman" w:hAnsi="Times New Roman" w:cs="Times New Roman"/>
          <w:sz w:val="28"/>
          <w:szCs w:val="28"/>
        </w:rPr>
        <w:t xml:space="preserve">казначейства/Федеральному казенному учреждению </w:t>
      </w:r>
      <w:r w:rsidR="00770CE6" w:rsidRPr="006E5277">
        <w:rPr>
          <w:rFonts w:ascii="Times New Roman" w:hAnsi="Times New Roman" w:cs="Times New Roman"/>
          <w:sz w:val="28"/>
          <w:szCs w:val="28"/>
        </w:rPr>
        <w:t>«</w:t>
      </w:r>
      <w:r w:rsidRPr="006E5277">
        <w:rPr>
          <w:rFonts w:ascii="Times New Roman" w:hAnsi="Times New Roman" w:cs="Times New Roman"/>
          <w:sz w:val="28"/>
          <w:szCs w:val="28"/>
        </w:rPr>
        <w:t>Центр</w:t>
      </w:r>
    </w:p>
    <w:p w:rsidR="00586098" w:rsidRPr="006E5277"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6E5277">
        <w:rPr>
          <w:rFonts w:ascii="Times New Roman" w:hAnsi="Times New Roman" w:cs="Times New Roman"/>
          <w:sz w:val="28"/>
          <w:szCs w:val="28"/>
        </w:rPr>
        <w:t>по обеспечению деятельности Казначейства России</w:t>
      </w:r>
      <w:r w:rsidR="00770CE6" w:rsidRPr="006E5277">
        <w:rPr>
          <w:rFonts w:ascii="Times New Roman" w:hAnsi="Times New Roman" w:cs="Times New Roman"/>
          <w:sz w:val="28"/>
          <w:szCs w:val="28"/>
        </w:rPr>
        <w:t>»</w:t>
      </w:r>
    </w:p>
    <w:p w:rsidR="005676DC" w:rsidRPr="006E5277" w:rsidRDefault="005676DC" w:rsidP="005676DC">
      <w:pPr>
        <w:autoSpaceDE w:val="0"/>
        <w:autoSpaceDN w:val="0"/>
        <w:adjustRightInd w:val="0"/>
        <w:spacing w:after="0" w:line="360" w:lineRule="auto"/>
        <w:jc w:val="center"/>
        <w:rPr>
          <w:rFonts w:ascii="Times New Roman" w:hAnsi="Times New Roman" w:cs="Times New Roman"/>
          <w:sz w:val="28"/>
          <w:szCs w:val="28"/>
        </w:rPr>
      </w:pPr>
    </w:p>
    <w:p w:rsidR="00AC1259" w:rsidRPr="006E5277" w:rsidRDefault="00051E69" w:rsidP="00EA01DB">
      <w:pPr>
        <w:autoSpaceDE w:val="0"/>
        <w:autoSpaceDN w:val="0"/>
        <w:adjustRightInd w:val="0"/>
        <w:spacing w:after="0" w:line="360" w:lineRule="auto"/>
        <w:ind w:firstLine="708"/>
        <w:jc w:val="both"/>
        <w:rPr>
          <w:rFonts w:ascii="Times New Roman" w:hAnsi="Times New Roman" w:cs="Times New Roman"/>
          <w:sz w:val="28"/>
          <w:szCs w:val="28"/>
        </w:rPr>
      </w:pPr>
      <w:r w:rsidRPr="006E5277">
        <w:rPr>
          <w:rFonts w:ascii="Times New Roman" w:hAnsi="Times New Roman" w:cs="Times New Roman"/>
          <w:sz w:val="28"/>
          <w:szCs w:val="28"/>
        </w:rPr>
        <w:t xml:space="preserve">1.1. </w:t>
      </w:r>
      <w:r w:rsidR="00AC1259" w:rsidRPr="006E5277">
        <w:rPr>
          <w:rFonts w:ascii="Times New Roman" w:hAnsi="Times New Roman" w:cs="Times New Roman"/>
          <w:sz w:val="28"/>
          <w:szCs w:val="28"/>
        </w:rPr>
        <w:t xml:space="preserve">Дело по обжалованию </w:t>
      </w:r>
      <w:r w:rsidR="00BF6D86" w:rsidRPr="006E5277">
        <w:rPr>
          <w:rFonts w:ascii="Times New Roman" w:hAnsi="Times New Roman" w:cs="Times New Roman"/>
          <w:sz w:val="28"/>
          <w:szCs w:val="28"/>
        </w:rPr>
        <w:t>предписаний</w:t>
      </w:r>
      <w:r w:rsidR="00AC1259" w:rsidRPr="006E5277">
        <w:rPr>
          <w:rFonts w:ascii="Times New Roman" w:hAnsi="Times New Roman" w:cs="Times New Roman"/>
          <w:sz w:val="28"/>
          <w:szCs w:val="28"/>
        </w:rPr>
        <w:t xml:space="preserve">, </w:t>
      </w:r>
      <w:r w:rsidR="00BF6D86" w:rsidRPr="006E5277">
        <w:rPr>
          <w:rFonts w:ascii="Times New Roman" w:hAnsi="Times New Roman" w:cs="Times New Roman"/>
          <w:sz w:val="28"/>
          <w:szCs w:val="28"/>
        </w:rPr>
        <w:t>выданных</w:t>
      </w:r>
      <w:r w:rsidR="00AC1259" w:rsidRPr="006E5277">
        <w:rPr>
          <w:rFonts w:ascii="Times New Roman" w:hAnsi="Times New Roman" w:cs="Times New Roman"/>
          <w:sz w:val="28"/>
          <w:szCs w:val="28"/>
        </w:rPr>
        <w:t xml:space="preserve"> объектам контроля.</w:t>
      </w:r>
    </w:p>
    <w:p w:rsidR="00AC1259" w:rsidRPr="006E5277" w:rsidRDefault="00AC1259" w:rsidP="00AC1259">
      <w:pPr>
        <w:autoSpaceDE w:val="0"/>
        <w:autoSpaceDN w:val="0"/>
        <w:adjustRightInd w:val="0"/>
        <w:spacing w:after="0" w:line="240" w:lineRule="auto"/>
        <w:ind w:firstLine="708"/>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81"/>
        <w:gridCol w:w="6804"/>
      </w:tblGrid>
      <w:tr w:rsidR="002D38D1" w:rsidRPr="006E5277" w:rsidTr="007F3C1C">
        <w:tc>
          <w:tcPr>
            <w:tcW w:w="3181" w:type="dxa"/>
            <w:tcBorders>
              <w:top w:val="single" w:sz="4" w:space="0" w:color="auto"/>
              <w:left w:val="single" w:sz="4" w:space="0" w:color="auto"/>
              <w:bottom w:val="single" w:sz="4" w:space="0" w:color="auto"/>
              <w:right w:val="single" w:sz="4" w:space="0" w:color="auto"/>
            </w:tcBorders>
            <w:vAlign w:val="center"/>
          </w:tcPr>
          <w:p w:rsidR="00AC1259" w:rsidRPr="006E5277" w:rsidRDefault="00AC1259" w:rsidP="00AC1259">
            <w:pPr>
              <w:autoSpaceDE w:val="0"/>
              <w:autoSpaceDN w:val="0"/>
              <w:adjustRightInd w:val="0"/>
              <w:spacing w:after="0" w:line="240" w:lineRule="auto"/>
              <w:ind w:firstLine="283"/>
              <w:jc w:val="both"/>
              <w:rPr>
                <w:rFonts w:ascii="Times New Roman" w:hAnsi="Times New Roman" w:cs="Times New Roman"/>
                <w:bCs/>
                <w:sz w:val="28"/>
                <w:szCs w:val="28"/>
              </w:rPr>
            </w:pPr>
            <w:r w:rsidRPr="006E5277">
              <w:rPr>
                <w:rFonts w:ascii="Times New Roman" w:hAnsi="Times New Roman" w:cs="Times New Roman"/>
                <w:bCs/>
                <w:sz w:val="28"/>
                <w:szCs w:val="28"/>
              </w:rPr>
              <w:t>1. Обстоятельства дела</w:t>
            </w:r>
          </w:p>
        </w:tc>
        <w:tc>
          <w:tcPr>
            <w:tcW w:w="6804" w:type="dxa"/>
            <w:tcBorders>
              <w:top w:val="single" w:sz="4" w:space="0" w:color="auto"/>
              <w:left w:val="single" w:sz="4" w:space="0" w:color="auto"/>
              <w:bottom w:val="single" w:sz="4" w:space="0" w:color="auto"/>
              <w:right w:val="single" w:sz="4" w:space="0" w:color="auto"/>
            </w:tcBorders>
          </w:tcPr>
          <w:p w:rsidR="002D3E42" w:rsidRPr="006E5277" w:rsidRDefault="002D3E42" w:rsidP="00F75033">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cs="Times New Roman"/>
                <w:bCs/>
                <w:sz w:val="28"/>
                <w:szCs w:val="28"/>
              </w:rPr>
              <w:t xml:space="preserve">В ходе проведенного </w:t>
            </w:r>
            <w:r w:rsidR="00AB6E35" w:rsidRPr="006E5277">
              <w:rPr>
                <w:rFonts w:ascii="Times New Roman" w:hAnsi="Times New Roman" w:cs="Times New Roman"/>
                <w:bCs/>
                <w:sz w:val="28"/>
                <w:szCs w:val="28"/>
              </w:rPr>
              <w:t>Межрегиональн</w:t>
            </w:r>
            <w:r w:rsidRPr="006E5277">
              <w:rPr>
                <w:rFonts w:ascii="Times New Roman" w:hAnsi="Times New Roman" w:cs="Times New Roman"/>
                <w:bCs/>
                <w:sz w:val="28"/>
                <w:szCs w:val="28"/>
              </w:rPr>
              <w:t>ым</w:t>
            </w:r>
            <w:r w:rsidR="00AB6E35" w:rsidRPr="006E5277">
              <w:rPr>
                <w:rFonts w:ascii="Times New Roman" w:hAnsi="Times New Roman" w:cs="Times New Roman"/>
                <w:bCs/>
                <w:sz w:val="28"/>
                <w:szCs w:val="28"/>
              </w:rPr>
              <w:t xml:space="preserve"> контрольно-ревизионн</w:t>
            </w:r>
            <w:r w:rsidRPr="006E5277">
              <w:rPr>
                <w:rFonts w:ascii="Times New Roman" w:hAnsi="Times New Roman" w:cs="Times New Roman"/>
                <w:bCs/>
                <w:sz w:val="28"/>
                <w:szCs w:val="28"/>
              </w:rPr>
              <w:t>ым</w:t>
            </w:r>
            <w:r w:rsidR="00AB6E35" w:rsidRPr="006E5277">
              <w:rPr>
                <w:rFonts w:ascii="Times New Roman" w:hAnsi="Times New Roman" w:cs="Times New Roman"/>
                <w:bCs/>
                <w:sz w:val="28"/>
                <w:szCs w:val="28"/>
              </w:rPr>
              <w:t xml:space="preserve"> управлени</w:t>
            </w:r>
            <w:r w:rsidRPr="006E5277">
              <w:rPr>
                <w:rFonts w:ascii="Times New Roman" w:hAnsi="Times New Roman" w:cs="Times New Roman"/>
                <w:bCs/>
                <w:sz w:val="28"/>
                <w:szCs w:val="28"/>
              </w:rPr>
              <w:t>ем</w:t>
            </w:r>
            <w:r w:rsidR="00AB6E35" w:rsidRPr="006E5277">
              <w:rPr>
                <w:rFonts w:ascii="Times New Roman" w:hAnsi="Times New Roman" w:cs="Times New Roman"/>
                <w:bCs/>
                <w:sz w:val="28"/>
                <w:szCs w:val="28"/>
              </w:rPr>
              <w:t xml:space="preserve"> Федерального казначейства (далее –</w:t>
            </w:r>
            <w:r w:rsidR="007B2F8D" w:rsidRPr="006E5277">
              <w:rPr>
                <w:rFonts w:ascii="Times New Roman" w:hAnsi="Times New Roman" w:cs="Times New Roman"/>
                <w:bCs/>
                <w:sz w:val="28"/>
                <w:szCs w:val="28"/>
              </w:rPr>
              <w:t xml:space="preserve"> </w:t>
            </w:r>
            <w:r w:rsidR="00AB6E35" w:rsidRPr="006E5277">
              <w:rPr>
                <w:rFonts w:ascii="Times New Roman" w:hAnsi="Times New Roman" w:cs="Times New Roman"/>
                <w:bCs/>
                <w:sz w:val="28"/>
                <w:szCs w:val="28"/>
              </w:rPr>
              <w:t>Управление, МКРУ ФК)</w:t>
            </w:r>
            <w:r w:rsidR="00AC1259" w:rsidRPr="006E5277">
              <w:rPr>
                <w:rFonts w:ascii="Times New Roman" w:hAnsi="Times New Roman" w:cs="Times New Roman"/>
                <w:bCs/>
                <w:sz w:val="28"/>
                <w:szCs w:val="28"/>
              </w:rPr>
              <w:t xml:space="preserve"> </w:t>
            </w:r>
            <w:r w:rsidRPr="006E5277">
              <w:rPr>
                <w:rFonts w:ascii="Times New Roman" w:hAnsi="Times New Roman" w:cs="Times New Roman"/>
                <w:bCs/>
                <w:sz w:val="28"/>
                <w:szCs w:val="28"/>
              </w:rPr>
              <w:t>контрольного мероприятия в деятельности Федерального казенного учреждения «</w:t>
            </w:r>
            <w:r w:rsidRPr="006E5277">
              <w:rPr>
                <w:rFonts w:ascii="Times New Roman" w:hAnsi="Times New Roman"/>
                <w:sz w:val="28"/>
                <w:szCs w:val="28"/>
              </w:rPr>
              <w:t>Дирекция государственного заказчика по реализации комплексных проектов развития транспортной инфраструктуры» (далее – ФКУ «Ространсмодернизация», заявитель, объект контроля, заказчик) выявлены нарушения положений Бюджетного кодекса Российской Федерации,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государственных контрактов, выразившихся</w:t>
            </w:r>
            <w:r w:rsidR="00DD7DDD" w:rsidRPr="006E5277">
              <w:rPr>
                <w:rFonts w:ascii="Times New Roman" w:hAnsi="Times New Roman"/>
                <w:sz w:val="28"/>
                <w:szCs w:val="28"/>
              </w:rPr>
              <w:t xml:space="preserve"> в частности</w:t>
            </w:r>
            <w:r w:rsidRPr="006E5277">
              <w:rPr>
                <w:rFonts w:ascii="Times New Roman" w:hAnsi="Times New Roman"/>
                <w:sz w:val="28"/>
                <w:szCs w:val="28"/>
              </w:rPr>
              <w:t xml:space="preserve"> в неправомерном расходовании средств федерального бюджета, а именно:</w:t>
            </w:r>
          </w:p>
          <w:p w:rsidR="002D3E42" w:rsidRPr="006E5277" w:rsidRDefault="002D3E42" w:rsidP="00F75033">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 xml:space="preserve">- приняты и оплачены материалы (трубы стальные электросварные </w:t>
            </w:r>
            <w:proofErr w:type="spellStart"/>
            <w:r w:rsidRPr="006E5277">
              <w:rPr>
                <w:rFonts w:ascii="Times New Roman" w:hAnsi="Times New Roman"/>
                <w:sz w:val="28"/>
                <w:szCs w:val="28"/>
              </w:rPr>
              <w:t>прямошовные</w:t>
            </w:r>
            <w:proofErr w:type="spellEnd"/>
            <w:r w:rsidRPr="006E5277">
              <w:rPr>
                <w:rFonts w:ascii="Times New Roman" w:hAnsi="Times New Roman"/>
                <w:sz w:val="28"/>
                <w:szCs w:val="28"/>
              </w:rPr>
              <w:t xml:space="preserve"> наружный диаметр 1420 мм, толщина стенки 20 мм) на сумму 182 252 140,00 рублей, стоимость которых превышает стоимость, установленную проектно-сметной документацией;</w:t>
            </w:r>
          </w:p>
          <w:p w:rsidR="002D3E42" w:rsidRPr="006E5277" w:rsidRDefault="002D3E42" w:rsidP="00F75033">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 приняты и оплачены материалы (пролетные строения мостов) на сумму 94 178 581,00 рублей, стоимость которых превышает стоимость, установленную проектно-сметной документацией</w:t>
            </w:r>
            <w:r w:rsidR="00DD7DDD" w:rsidRPr="006E5277">
              <w:rPr>
                <w:rFonts w:ascii="Times New Roman" w:hAnsi="Times New Roman"/>
                <w:sz w:val="28"/>
                <w:szCs w:val="28"/>
              </w:rPr>
              <w:t>;</w:t>
            </w:r>
          </w:p>
          <w:p w:rsidR="00DD7DDD" w:rsidRPr="006E5277" w:rsidRDefault="00DD7DDD" w:rsidP="00F75033">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 xml:space="preserve">- приняты и оплачены непредвиденные затраты на сумму 124 470 137,45 рубля (страхование строительных рисков; демонтаж зданий и сооружений, неучтенных </w:t>
            </w:r>
            <w:proofErr w:type="spellStart"/>
            <w:r w:rsidRPr="006E5277">
              <w:rPr>
                <w:rFonts w:ascii="Times New Roman" w:hAnsi="Times New Roman"/>
                <w:sz w:val="28"/>
                <w:szCs w:val="28"/>
              </w:rPr>
              <w:t>стройгенпланом</w:t>
            </w:r>
            <w:proofErr w:type="spellEnd"/>
            <w:r w:rsidRPr="006E5277">
              <w:rPr>
                <w:rFonts w:ascii="Times New Roman" w:hAnsi="Times New Roman"/>
                <w:sz w:val="28"/>
                <w:szCs w:val="28"/>
              </w:rPr>
              <w:t xml:space="preserve">; подготовку заключения по </w:t>
            </w:r>
            <w:r w:rsidRPr="006E5277">
              <w:rPr>
                <w:rFonts w:ascii="Times New Roman" w:hAnsi="Times New Roman"/>
                <w:sz w:val="28"/>
                <w:szCs w:val="28"/>
              </w:rPr>
              <w:lastRenderedPageBreak/>
              <w:t>методологическому сопровождению принятия технологических решений в рамках проекта «Комплексное развитие Мурманского транспортного узла»; затрат на аренду перевалочных баз и складских помещений; превышения проектного объема работ по производству буровзрывных работ на 3660,66 м3; затрат на аренду перевалочных баз; затрат на перебазировку машин и механизмов) в отсутствие документов, фиксирующих объемы фактически выполненных работ и обосновывающих расчетов данной стоимости;</w:t>
            </w:r>
          </w:p>
          <w:p w:rsidR="00DD7DDD" w:rsidRPr="006E5277" w:rsidRDefault="00DD7DDD" w:rsidP="00DD7DDD">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 приняты и оплачены материалы на сумму 14 629 531,00 рублей, не соответствующие фактически примененным (приняты к оплате стальные трубы с толщиной стенки 16 мм при фактическом применении стальных труб с толщиной стенки 12 мм);</w:t>
            </w:r>
          </w:p>
          <w:p w:rsidR="00A966A4" w:rsidRPr="006E5277" w:rsidRDefault="00DD7DDD" w:rsidP="00A966A4">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 xml:space="preserve">- приняты и оплачены затраты на мероприятия по </w:t>
            </w:r>
            <w:proofErr w:type="spellStart"/>
            <w:r w:rsidRPr="006E5277">
              <w:rPr>
                <w:rFonts w:ascii="Times New Roman" w:hAnsi="Times New Roman"/>
                <w:sz w:val="28"/>
                <w:szCs w:val="28"/>
              </w:rPr>
              <w:t>снегоборьбе</w:t>
            </w:r>
            <w:proofErr w:type="spellEnd"/>
            <w:r w:rsidRPr="006E5277">
              <w:rPr>
                <w:rFonts w:ascii="Times New Roman" w:hAnsi="Times New Roman"/>
                <w:sz w:val="28"/>
                <w:szCs w:val="28"/>
              </w:rPr>
              <w:t xml:space="preserve"> на сумму 512 539,96 рубля в отсутствие документов, обосновывающих расчеты данной стоимости.</w:t>
            </w:r>
          </w:p>
          <w:p w:rsidR="00A966A4" w:rsidRPr="006E5277" w:rsidRDefault="00A966A4" w:rsidP="00A966A4">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Кроме того, выявлено нарушение, выразившееся в осуществлении расходов средств федерального бюджета на общую сумму 143 273 599,04 рубля не в соответствии с целями их предоставления, а именно расходы на оказание услуг по круглосуточной физической охране территорий и находящегося на них имущества и элементов незавершенного строительства объектов осуществлены по виду расходов 414 «Бюджетные инвестиции в объекты капитального строительства государственной (муниципальной) собственности», тогда как расходы по оплате охраны объектов незавершенного строительства осуществляются по виду расходов 244 «Прочая закупка товаров, работ и услуг».</w:t>
            </w:r>
          </w:p>
          <w:p w:rsidR="00DD7DDD" w:rsidRPr="006E5277" w:rsidRDefault="00DD7DDD" w:rsidP="00DD7DDD">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Указанные нарушения включены в предписание, поскольку не устранены в ходе исполнения ранее выданного представления.</w:t>
            </w:r>
          </w:p>
          <w:p w:rsidR="003651F6" w:rsidRPr="006E5277" w:rsidRDefault="00DD7DDD" w:rsidP="00426140">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 xml:space="preserve">Не согласившись с предписанием и полагая, что нарушения устранены, объект контроля обратился в суд с заявлением о признании недействительным предписания. </w:t>
            </w:r>
          </w:p>
        </w:tc>
      </w:tr>
      <w:tr w:rsidR="002D38D1" w:rsidRPr="006E5277" w:rsidTr="007F3C1C">
        <w:tc>
          <w:tcPr>
            <w:tcW w:w="3181" w:type="dxa"/>
            <w:tcBorders>
              <w:top w:val="single" w:sz="4" w:space="0" w:color="auto"/>
              <w:left w:val="single" w:sz="4" w:space="0" w:color="auto"/>
              <w:bottom w:val="single" w:sz="4" w:space="0" w:color="auto"/>
              <w:right w:val="single" w:sz="4" w:space="0" w:color="auto"/>
            </w:tcBorders>
            <w:vAlign w:val="bottom"/>
          </w:tcPr>
          <w:p w:rsidR="00AC1259" w:rsidRPr="006E5277" w:rsidRDefault="00AC1259" w:rsidP="00AC1259">
            <w:pPr>
              <w:autoSpaceDE w:val="0"/>
              <w:autoSpaceDN w:val="0"/>
              <w:adjustRightInd w:val="0"/>
              <w:spacing w:after="0" w:line="240" w:lineRule="auto"/>
              <w:ind w:firstLine="283"/>
              <w:jc w:val="both"/>
              <w:rPr>
                <w:rFonts w:ascii="Times New Roman" w:hAnsi="Times New Roman" w:cs="Times New Roman"/>
                <w:bCs/>
                <w:sz w:val="28"/>
                <w:szCs w:val="28"/>
              </w:rPr>
            </w:pPr>
            <w:r w:rsidRPr="006E5277">
              <w:rPr>
                <w:rFonts w:ascii="Times New Roman" w:hAnsi="Times New Roman" w:cs="Times New Roman"/>
                <w:bCs/>
                <w:sz w:val="28"/>
                <w:szCs w:val="28"/>
              </w:rPr>
              <w:lastRenderedPageBreak/>
              <w:t xml:space="preserve">2. Судебные акты об удовлетворении заявленных требований </w:t>
            </w:r>
            <w:r w:rsidRPr="006E5277">
              <w:rPr>
                <w:rFonts w:ascii="Times New Roman" w:hAnsi="Times New Roman" w:cs="Times New Roman"/>
                <w:bCs/>
                <w:sz w:val="28"/>
                <w:szCs w:val="28"/>
              </w:rPr>
              <w:lastRenderedPageBreak/>
              <w:t>полностью или частично (номера дел и наименования судебных актов)</w:t>
            </w:r>
          </w:p>
        </w:tc>
        <w:tc>
          <w:tcPr>
            <w:tcW w:w="6804" w:type="dxa"/>
            <w:tcBorders>
              <w:top w:val="single" w:sz="4" w:space="0" w:color="auto"/>
              <w:left w:val="single" w:sz="4" w:space="0" w:color="auto"/>
              <w:bottom w:val="single" w:sz="4" w:space="0" w:color="auto"/>
              <w:right w:val="single" w:sz="4" w:space="0" w:color="auto"/>
            </w:tcBorders>
          </w:tcPr>
          <w:p w:rsidR="00EA01DB" w:rsidRPr="006E5277" w:rsidRDefault="00EA01DB" w:rsidP="00AC1259">
            <w:pPr>
              <w:autoSpaceDE w:val="0"/>
              <w:autoSpaceDN w:val="0"/>
              <w:adjustRightInd w:val="0"/>
              <w:spacing w:after="0" w:line="240" w:lineRule="auto"/>
              <w:rPr>
                <w:rFonts w:ascii="Times New Roman" w:hAnsi="Times New Roman" w:cs="Times New Roman"/>
                <w:bCs/>
                <w:sz w:val="28"/>
                <w:szCs w:val="28"/>
              </w:rPr>
            </w:pPr>
            <w:r w:rsidRPr="006E5277">
              <w:rPr>
                <w:rFonts w:ascii="Times New Roman" w:hAnsi="Times New Roman" w:cs="Times New Roman"/>
                <w:bCs/>
                <w:sz w:val="28"/>
                <w:szCs w:val="28"/>
              </w:rPr>
              <w:lastRenderedPageBreak/>
              <w:t xml:space="preserve">Дело № </w:t>
            </w:r>
            <w:r w:rsidR="008A413A" w:rsidRPr="006E5277">
              <w:rPr>
                <w:rFonts w:ascii="Times New Roman" w:hAnsi="Times New Roman"/>
                <w:sz w:val="28"/>
                <w:szCs w:val="28"/>
              </w:rPr>
              <w:t>А40-154118/23</w:t>
            </w:r>
          </w:p>
          <w:p w:rsidR="008A413A" w:rsidRPr="006E5277" w:rsidRDefault="008A413A" w:rsidP="00AC1259">
            <w:pPr>
              <w:autoSpaceDE w:val="0"/>
              <w:autoSpaceDN w:val="0"/>
              <w:adjustRightInd w:val="0"/>
              <w:spacing w:after="0" w:line="240" w:lineRule="auto"/>
              <w:rPr>
                <w:rFonts w:ascii="Times New Roman" w:hAnsi="Times New Roman" w:cs="Times New Roman"/>
                <w:bCs/>
                <w:sz w:val="28"/>
                <w:szCs w:val="28"/>
              </w:rPr>
            </w:pPr>
            <w:r w:rsidRPr="006E5277">
              <w:rPr>
                <w:rFonts w:ascii="Times New Roman" w:hAnsi="Times New Roman" w:cs="Times New Roman"/>
                <w:bCs/>
                <w:sz w:val="28"/>
                <w:szCs w:val="28"/>
              </w:rPr>
              <w:t>Решение Арбитражного суда города Москвы от 17.10.2023</w:t>
            </w:r>
            <w:r w:rsidR="004A0CDA">
              <w:rPr>
                <w:rFonts w:ascii="Times New Roman" w:hAnsi="Times New Roman" w:cs="Times New Roman"/>
                <w:bCs/>
                <w:sz w:val="28"/>
                <w:szCs w:val="28"/>
              </w:rPr>
              <w:t>;</w:t>
            </w:r>
          </w:p>
          <w:p w:rsidR="00AC1259" w:rsidRPr="006E5277" w:rsidRDefault="008A413A" w:rsidP="00AC1259">
            <w:pPr>
              <w:autoSpaceDE w:val="0"/>
              <w:autoSpaceDN w:val="0"/>
              <w:adjustRightInd w:val="0"/>
              <w:spacing w:after="0" w:line="240" w:lineRule="auto"/>
              <w:rPr>
                <w:rFonts w:ascii="Times New Roman" w:hAnsi="Times New Roman" w:cs="Times New Roman"/>
                <w:bCs/>
                <w:sz w:val="28"/>
                <w:szCs w:val="28"/>
              </w:rPr>
            </w:pPr>
            <w:r w:rsidRPr="006E5277">
              <w:rPr>
                <w:rFonts w:ascii="Times New Roman" w:hAnsi="Times New Roman" w:cs="Times New Roman"/>
                <w:bCs/>
                <w:sz w:val="28"/>
                <w:szCs w:val="28"/>
              </w:rPr>
              <w:lastRenderedPageBreak/>
              <w:t>постановление Девятого арбитражного ап</w:t>
            </w:r>
            <w:r w:rsidR="004A0CDA">
              <w:rPr>
                <w:rFonts w:ascii="Times New Roman" w:hAnsi="Times New Roman" w:cs="Times New Roman"/>
                <w:bCs/>
                <w:sz w:val="28"/>
                <w:szCs w:val="28"/>
              </w:rPr>
              <w:t>елляционного суда от 22.01.2024;</w:t>
            </w:r>
          </w:p>
          <w:p w:rsidR="006E5277" w:rsidRPr="006E5277" w:rsidRDefault="004A0CDA" w:rsidP="00AC1259">
            <w:pPr>
              <w:autoSpaceDE w:val="0"/>
              <w:autoSpaceDN w:val="0"/>
              <w:adjustRightInd w:val="0"/>
              <w:spacing w:after="0" w:line="240" w:lineRule="auto"/>
              <w:rPr>
                <w:rFonts w:ascii="Times New Roman" w:hAnsi="Times New Roman" w:cs="Times New Roman"/>
                <w:bCs/>
                <w:sz w:val="28"/>
                <w:szCs w:val="28"/>
              </w:rPr>
            </w:pPr>
            <w:r>
              <w:rPr>
                <w:rFonts w:ascii="Times New Roman" w:hAnsi="Times New Roman" w:cs="Times New Roman"/>
                <w:bCs/>
                <w:sz w:val="28"/>
                <w:szCs w:val="28"/>
              </w:rPr>
              <w:t>п</w:t>
            </w:r>
            <w:r w:rsidR="006E5277" w:rsidRPr="006E5277">
              <w:rPr>
                <w:rFonts w:ascii="Times New Roman" w:hAnsi="Times New Roman" w:cs="Times New Roman"/>
                <w:bCs/>
                <w:sz w:val="28"/>
                <w:szCs w:val="28"/>
              </w:rPr>
              <w:t>остановление Арбитражного суда Московского округа от 21.05.2024</w:t>
            </w:r>
          </w:p>
        </w:tc>
      </w:tr>
      <w:tr w:rsidR="002D38D1" w:rsidRPr="006E5277" w:rsidTr="007F3C1C">
        <w:tc>
          <w:tcPr>
            <w:tcW w:w="3181" w:type="dxa"/>
            <w:tcBorders>
              <w:top w:val="single" w:sz="4" w:space="0" w:color="auto"/>
              <w:left w:val="single" w:sz="4" w:space="0" w:color="auto"/>
              <w:bottom w:val="single" w:sz="4" w:space="0" w:color="auto"/>
              <w:right w:val="single" w:sz="4" w:space="0" w:color="auto"/>
            </w:tcBorders>
            <w:vAlign w:val="center"/>
          </w:tcPr>
          <w:p w:rsidR="00AC1259" w:rsidRPr="006E5277" w:rsidRDefault="00AC1259" w:rsidP="00F33390">
            <w:pPr>
              <w:autoSpaceDE w:val="0"/>
              <w:autoSpaceDN w:val="0"/>
              <w:adjustRightInd w:val="0"/>
              <w:spacing w:after="0" w:line="240" w:lineRule="auto"/>
              <w:ind w:firstLine="283"/>
              <w:jc w:val="both"/>
              <w:rPr>
                <w:rFonts w:ascii="Times New Roman" w:hAnsi="Times New Roman" w:cs="Times New Roman"/>
                <w:bCs/>
                <w:sz w:val="28"/>
                <w:szCs w:val="28"/>
              </w:rPr>
            </w:pPr>
            <w:r w:rsidRPr="006E5277">
              <w:rPr>
                <w:rFonts w:ascii="Times New Roman" w:hAnsi="Times New Roman" w:cs="Times New Roman"/>
                <w:bCs/>
                <w:sz w:val="28"/>
                <w:szCs w:val="28"/>
              </w:rPr>
              <w:lastRenderedPageBreak/>
              <w:t xml:space="preserve">3. Правовая позиция ТОФК (ФКУ </w:t>
            </w:r>
            <w:r w:rsidR="00F33390" w:rsidRPr="006E5277">
              <w:rPr>
                <w:rFonts w:ascii="Times New Roman" w:hAnsi="Times New Roman" w:cs="Times New Roman"/>
                <w:bCs/>
                <w:sz w:val="28"/>
                <w:szCs w:val="28"/>
              </w:rPr>
              <w:t>«</w:t>
            </w:r>
            <w:r w:rsidRPr="006E5277">
              <w:rPr>
                <w:rFonts w:ascii="Times New Roman" w:hAnsi="Times New Roman" w:cs="Times New Roman"/>
                <w:bCs/>
                <w:sz w:val="28"/>
                <w:szCs w:val="28"/>
              </w:rPr>
              <w:t>ЦОКР</w:t>
            </w:r>
            <w:r w:rsidR="00F33390" w:rsidRPr="006E5277">
              <w:rPr>
                <w:rFonts w:ascii="Times New Roman" w:hAnsi="Times New Roman" w:cs="Times New Roman"/>
                <w:bCs/>
                <w:sz w:val="28"/>
                <w:szCs w:val="28"/>
              </w:rPr>
              <w:t>»</w:t>
            </w:r>
            <w:r w:rsidRPr="006E5277">
              <w:rPr>
                <w:rFonts w:ascii="Times New Roman" w:hAnsi="Times New Roman" w:cs="Times New Roman"/>
                <w:bCs/>
                <w:sz w:val="28"/>
                <w:szCs w:val="28"/>
              </w:rPr>
              <w:t>)</w:t>
            </w:r>
          </w:p>
        </w:tc>
        <w:tc>
          <w:tcPr>
            <w:tcW w:w="6804" w:type="dxa"/>
            <w:tcBorders>
              <w:top w:val="single" w:sz="4" w:space="0" w:color="auto"/>
              <w:left w:val="single" w:sz="4" w:space="0" w:color="auto"/>
              <w:bottom w:val="single" w:sz="4" w:space="0" w:color="auto"/>
              <w:right w:val="single" w:sz="4" w:space="0" w:color="auto"/>
            </w:tcBorders>
          </w:tcPr>
          <w:p w:rsidR="00D52ADA" w:rsidRPr="006E5277" w:rsidRDefault="00D52ADA" w:rsidP="00FA14F6">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 xml:space="preserve">Факт нарушения, выразившийся в расходовании средств федерального бюджета не в соответствии с целями их предоставления подтвержден вступившими в законную силу судебными актами по делу </w:t>
            </w:r>
            <w:r w:rsidRPr="006E5277">
              <w:rPr>
                <w:rFonts w:ascii="Times New Roman" w:hAnsi="Times New Roman"/>
                <w:sz w:val="28"/>
                <w:szCs w:val="28"/>
              </w:rPr>
              <w:br/>
              <w:t>№ А40-183407/22.</w:t>
            </w:r>
          </w:p>
          <w:p w:rsidR="00FA14F6" w:rsidRPr="006E5277" w:rsidRDefault="00FA14F6" w:rsidP="00FA14F6">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Внесение изменений в проектную документацию и получение положительного заключения государственной экспертизы ФАУ «Главгосэкспертиза России» от 21.11.2022 № 51-1-1-3-081316-2022 (далее – Заключение от 21.11.2022) не может рассматриваться в качестве устранения нарушения.</w:t>
            </w:r>
          </w:p>
          <w:p w:rsidR="00FA14F6" w:rsidRPr="006E5277" w:rsidRDefault="00FA14F6" w:rsidP="00FA14F6">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Внесение в сметную документацию корректировок и приведение ее в соответствие с ранее принятыми и оплаченными объемами даже при условии получения Заключения от 21.11.2022 не отменяет тот факт, что в актуальной на момент проведения контрольного мероприятия сметной документации, также получившей Заключение ФАУ «Главгосэкспертиза России» от 22.02.2017, предусмотрены расценки с более низкой стоимостью, применение которых соответствовало на момент принятия к оплате требованиям действующего законодательства.</w:t>
            </w:r>
          </w:p>
          <w:p w:rsidR="00FA14F6" w:rsidRPr="006E5277" w:rsidRDefault="00FA14F6" w:rsidP="00FA14F6">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 xml:space="preserve">Согласно позиции ФАУ «Главгосэкспертиза России», при составлении сметной документации выбор (обоснование) того или иного норматива из действующих сметных нормативов осуществляется в соответствии с принятыми проектными решениями и применяемой в проекте технологией производства работ и относится к компетенции организации, разрабатывающей проектную документацию, и застройщика или уполномоченного застройщиком технического заказчика (письмо от 08.07.2020 № 20-02-6/9299-СЛ). </w:t>
            </w:r>
          </w:p>
          <w:p w:rsidR="00FA14F6" w:rsidRPr="006E5277" w:rsidRDefault="00FA14F6" w:rsidP="00FA14F6">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 xml:space="preserve">Аналогичная позиция изложена в письме Минстроя России от 12.11.2015 № 36746-ВМ/05, согласно которому выбор норм и расценок для </w:t>
            </w:r>
            <w:proofErr w:type="spellStart"/>
            <w:r w:rsidRPr="006E5277">
              <w:rPr>
                <w:rFonts w:ascii="Times New Roman" w:hAnsi="Times New Roman"/>
                <w:sz w:val="28"/>
                <w:szCs w:val="28"/>
              </w:rPr>
              <w:t>применительного</w:t>
            </w:r>
            <w:proofErr w:type="spellEnd"/>
            <w:r w:rsidRPr="006E5277">
              <w:rPr>
                <w:rFonts w:ascii="Times New Roman" w:hAnsi="Times New Roman"/>
                <w:sz w:val="28"/>
                <w:szCs w:val="28"/>
              </w:rPr>
              <w:t xml:space="preserve"> использования в сметной документации (при отсутствии прямых сметных нормативов) рекомендуется осуществлять с учетом максимального </w:t>
            </w:r>
            <w:r w:rsidRPr="006E5277">
              <w:rPr>
                <w:rFonts w:ascii="Times New Roman" w:hAnsi="Times New Roman"/>
                <w:sz w:val="28"/>
                <w:szCs w:val="28"/>
              </w:rPr>
              <w:lastRenderedPageBreak/>
              <w:t>соответствия состава работ и ресурсов применяемого норматива условиям производства работ, предусмотренным проектом.</w:t>
            </w:r>
          </w:p>
          <w:p w:rsidR="00FA14F6" w:rsidRPr="006E5277" w:rsidRDefault="00FA14F6" w:rsidP="00FA14F6">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Таким образом, выбор и применение того или иного сметного норматива относится к ответственности заявителя, а ссылка на положительное заключение государственной экспертизы ФАУ «Главгосэкспертиза России» от 21.11.2022 № 51-1-1-3-081316-2022 не свидетельствует о соответствии примененного норматива технологии работ, предусмотренной в проектной документации.</w:t>
            </w:r>
          </w:p>
          <w:p w:rsidR="00FA14F6" w:rsidRPr="006E5277" w:rsidRDefault="00FA14F6" w:rsidP="00FA14F6">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 xml:space="preserve">Согласно позиции Верховного Суда Российской Федерации, изложенной в определении от 15.01.2021 </w:t>
            </w:r>
            <w:r w:rsidRPr="006E5277">
              <w:rPr>
                <w:rFonts w:ascii="Times New Roman" w:hAnsi="Times New Roman"/>
                <w:sz w:val="28"/>
                <w:szCs w:val="28"/>
              </w:rPr>
              <w:br/>
              <w:t>№ 307-ЭС20-21511, положительное заключение экспертизы не является гарантией достоверности определения сметной стоимости работ.</w:t>
            </w:r>
          </w:p>
          <w:p w:rsidR="00FA14F6" w:rsidRPr="006E5277" w:rsidRDefault="00FA14F6" w:rsidP="00FA14F6">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Учитывая, что технические параметры применяемых труб для устройства свайного основания, технические характеристики пролетных строений мостов проектной документацией не изменены, у заявителя отсутствовали основания увеличивать их стоимость на 182 252 140,00 рублей и на 94 178 581,00 рубль соответственно.</w:t>
            </w:r>
          </w:p>
          <w:p w:rsidR="00DB150E" w:rsidRPr="006E5277" w:rsidRDefault="00DB150E" w:rsidP="00DB150E">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Из представленных Объектом контроля протоколов технических совещаний, предметом которых было, в том числе и рассмотрение вопросов по уточнению ранее принятых проектных решений по инициативе подрядчика, не усматривается необходимость выполнения дополнительных работ</w:t>
            </w:r>
            <w:r w:rsidR="00CC77A8" w:rsidRPr="006E5277">
              <w:rPr>
                <w:rFonts w:ascii="Times New Roman" w:hAnsi="Times New Roman"/>
                <w:sz w:val="28"/>
                <w:szCs w:val="28"/>
              </w:rPr>
              <w:t xml:space="preserve"> на общую сумму 124 470 137,45 рубля, перечисленных в таблице </w:t>
            </w:r>
            <w:r w:rsidRPr="006E5277">
              <w:rPr>
                <w:rFonts w:ascii="Times New Roman" w:hAnsi="Times New Roman"/>
                <w:sz w:val="28"/>
                <w:szCs w:val="28"/>
              </w:rPr>
              <w:t xml:space="preserve">«Принятые непредвиденные работы и затраты».  </w:t>
            </w:r>
          </w:p>
          <w:p w:rsidR="00DB150E" w:rsidRPr="006E5277" w:rsidRDefault="00DB150E" w:rsidP="00DB150E">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Предоставленные дополнительно Объектом контроля акты на выполнение работ, не учтенных проектной документации, не соответствуют порядку уточнения проектных решений, предусмотренному Регламентом, т.к. фиксируют факт выполнения работы и не содержат решения Объекта контроля о целесообразности предлагаемых подрядчиком уточнений и принятии (или не принятии) предлагаемых проектных решений при разработке рабочей документации.</w:t>
            </w:r>
          </w:p>
          <w:p w:rsidR="00CC77A8" w:rsidRPr="006E5277" w:rsidRDefault="00CC77A8" w:rsidP="00DB150E">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Включение затрат на страхование строительных рисков в непредвиденные работы и затраты не обосновано, т.к. дублирует ранее принятые и оплаченные затраты на страхование строительных рисков на туже сумму.</w:t>
            </w:r>
          </w:p>
          <w:p w:rsidR="00CC77A8" w:rsidRPr="006E5277" w:rsidRDefault="00CC77A8" w:rsidP="00CC77A8">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lastRenderedPageBreak/>
              <w:t>Объектом контроля не представлена исполнительная документация, подтверждающая факт выполнения данных работ.</w:t>
            </w:r>
          </w:p>
          <w:p w:rsidR="00CC77A8" w:rsidRPr="006E5277" w:rsidRDefault="00CC77A8" w:rsidP="00CC77A8">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Отнесение затрат на подготовку Заключения по методологическому сопровождению принятия технологических решений на непредвиденные работы и затраты не обосновано, т.к. приводит к дублированию затрат, учтенных накладными расходами, бюджетной сметой на содержание Объекта контроля, в стоимости проведения государственной экспертизы и публичного технологического и ценового аудита инвестиционного проекта.</w:t>
            </w:r>
          </w:p>
          <w:p w:rsidR="00CC77A8" w:rsidRPr="006E5277" w:rsidRDefault="00CC77A8" w:rsidP="00CC77A8">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Руководствуясь назначением резерва средств на непредвиденные работы и затраты, определенном в пункте 4.96 МДС 81-35.2004, затраты на аренду перевалочных баз в сумме 42 877 979,76 рубля (без НДС) и в сумме 28 696 860,23 рубля (без НДС) соответственно включены в состав непредвиденных работ необоснованно, а у объекта контроля не возникает обязанности по компенсации указанных затрат.</w:t>
            </w:r>
          </w:p>
          <w:p w:rsidR="00CC77A8" w:rsidRPr="006E5277" w:rsidRDefault="00CC77A8" w:rsidP="00CC77A8">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 xml:space="preserve">Объектом контроля в период проведения проверки, в представленных возражениях, а также в рамках исполнения Представления не предоставлены документы, подтверждающие фактическое выполнение </w:t>
            </w:r>
            <w:proofErr w:type="gramStart"/>
            <w:r w:rsidRPr="006E5277">
              <w:rPr>
                <w:rFonts w:ascii="Times New Roman" w:hAnsi="Times New Roman"/>
                <w:sz w:val="28"/>
                <w:szCs w:val="28"/>
              </w:rPr>
              <w:t>буро-взрывных</w:t>
            </w:r>
            <w:proofErr w:type="gramEnd"/>
            <w:r w:rsidRPr="006E5277">
              <w:rPr>
                <w:rFonts w:ascii="Times New Roman" w:hAnsi="Times New Roman"/>
                <w:sz w:val="28"/>
                <w:szCs w:val="28"/>
              </w:rPr>
              <w:t xml:space="preserve"> работ в объеме, превышающем проектный, а также обоснование необходимости выполнения указанных работ.</w:t>
            </w:r>
          </w:p>
          <w:p w:rsidR="00CC77A8" w:rsidRPr="006E5277" w:rsidRDefault="00CC77A8" w:rsidP="00CC77A8">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Включение в проектную документацию соответствующих фактически примененным труб с толщиной стенки 12 мм не отменяет тот факт, что к оплате принят не имевший места факт хозяйственной деятельности, а именно трубы с толщиной стенки 16 мм по более высокой цене (разница составила 14 629 531,00 рублей).</w:t>
            </w:r>
          </w:p>
          <w:p w:rsidR="00EA01DB" w:rsidRPr="006E5277" w:rsidRDefault="00CC77A8" w:rsidP="00CC77A8">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 xml:space="preserve">Затраты на мероприятия по </w:t>
            </w:r>
            <w:proofErr w:type="spellStart"/>
            <w:r w:rsidRPr="006E5277">
              <w:rPr>
                <w:rFonts w:ascii="Times New Roman" w:hAnsi="Times New Roman"/>
                <w:sz w:val="28"/>
                <w:szCs w:val="28"/>
              </w:rPr>
              <w:t>снегоборьбе</w:t>
            </w:r>
            <w:proofErr w:type="spellEnd"/>
            <w:r w:rsidRPr="006E5277">
              <w:rPr>
                <w:rFonts w:ascii="Times New Roman" w:hAnsi="Times New Roman"/>
                <w:sz w:val="28"/>
                <w:szCs w:val="28"/>
              </w:rPr>
              <w:t xml:space="preserve"> на сумму </w:t>
            </w:r>
            <w:r w:rsidRPr="006E5277">
              <w:rPr>
                <w:rFonts w:ascii="Times New Roman" w:hAnsi="Times New Roman"/>
                <w:sz w:val="28"/>
                <w:szCs w:val="28"/>
              </w:rPr>
              <w:br/>
              <w:t>512 539,96 рубля в отсутствие документов, обосновывающих расчеты данной стоимости.</w:t>
            </w:r>
          </w:p>
          <w:p w:rsidR="002D38D1" w:rsidRPr="006E5277" w:rsidRDefault="002D38D1" w:rsidP="00CC77A8">
            <w:pPr>
              <w:autoSpaceDE w:val="0"/>
              <w:autoSpaceDN w:val="0"/>
              <w:adjustRightInd w:val="0"/>
              <w:spacing w:after="0" w:line="240" w:lineRule="auto"/>
              <w:ind w:firstLine="154"/>
              <w:jc w:val="both"/>
              <w:rPr>
                <w:rFonts w:ascii="Times New Roman" w:hAnsi="Times New Roman"/>
                <w:sz w:val="28"/>
                <w:szCs w:val="28"/>
              </w:rPr>
            </w:pPr>
            <w:r w:rsidRPr="006E5277">
              <w:rPr>
                <w:rFonts w:ascii="Times New Roman" w:hAnsi="Times New Roman"/>
                <w:sz w:val="28"/>
                <w:szCs w:val="28"/>
              </w:rPr>
              <w:t>С учетом изложенного суд пришел к выводу о частичном удовлетворении требований, при этом пункт 1 предписания признан законным и обоснованным.</w:t>
            </w:r>
          </w:p>
        </w:tc>
      </w:tr>
      <w:tr w:rsidR="002D38D1" w:rsidRPr="006E5277" w:rsidTr="001A631B">
        <w:tc>
          <w:tcPr>
            <w:tcW w:w="3181" w:type="dxa"/>
            <w:tcBorders>
              <w:top w:val="single" w:sz="4" w:space="0" w:color="auto"/>
              <w:left w:val="single" w:sz="4" w:space="0" w:color="auto"/>
              <w:bottom w:val="single" w:sz="4" w:space="0" w:color="auto"/>
              <w:right w:val="single" w:sz="4" w:space="0" w:color="auto"/>
            </w:tcBorders>
            <w:shd w:val="clear" w:color="auto" w:fill="auto"/>
            <w:vAlign w:val="center"/>
          </w:tcPr>
          <w:p w:rsidR="00AC1259" w:rsidRPr="006E5277" w:rsidRDefault="00AC1259" w:rsidP="00AC1259">
            <w:pPr>
              <w:autoSpaceDE w:val="0"/>
              <w:autoSpaceDN w:val="0"/>
              <w:adjustRightInd w:val="0"/>
              <w:spacing w:after="0" w:line="240" w:lineRule="auto"/>
              <w:jc w:val="both"/>
              <w:rPr>
                <w:rFonts w:ascii="Times New Roman" w:hAnsi="Times New Roman" w:cs="Times New Roman"/>
                <w:bCs/>
                <w:sz w:val="28"/>
                <w:szCs w:val="28"/>
              </w:rPr>
            </w:pPr>
            <w:r w:rsidRPr="006E5277">
              <w:rPr>
                <w:rFonts w:ascii="Times New Roman" w:hAnsi="Times New Roman" w:cs="Times New Roman"/>
                <w:bCs/>
                <w:sz w:val="28"/>
                <w:szCs w:val="28"/>
              </w:rPr>
              <w:lastRenderedPageBreak/>
              <w:t>4. Правовая позиция суда</w:t>
            </w:r>
          </w:p>
        </w:tc>
        <w:tc>
          <w:tcPr>
            <w:tcW w:w="6804" w:type="dxa"/>
            <w:tcBorders>
              <w:top w:val="single" w:sz="4" w:space="0" w:color="auto"/>
              <w:left w:val="single" w:sz="4" w:space="0" w:color="auto"/>
              <w:bottom w:val="single" w:sz="4" w:space="0" w:color="auto"/>
              <w:right w:val="single" w:sz="4" w:space="0" w:color="auto"/>
            </w:tcBorders>
          </w:tcPr>
          <w:p w:rsidR="003A11F4" w:rsidRPr="006E5277" w:rsidRDefault="003A11F4" w:rsidP="003A11F4">
            <w:pPr>
              <w:autoSpaceDE w:val="0"/>
              <w:autoSpaceDN w:val="0"/>
              <w:adjustRightInd w:val="0"/>
              <w:spacing w:after="0" w:line="240" w:lineRule="auto"/>
              <w:ind w:firstLine="154"/>
              <w:jc w:val="both"/>
              <w:rPr>
                <w:rFonts w:ascii="Times New Roman" w:hAnsi="Times New Roman" w:cs="Times New Roman"/>
                <w:bCs/>
                <w:sz w:val="28"/>
                <w:szCs w:val="28"/>
              </w:rPr>
            </w:pPr>
            <w:r w:rsidRPr="006E5277">
              <w:rPr>
                <w:rFonts w:ascii="Times New Roman" w:hAnsi="Times New Roman" w:cs="Times New Roman"/>
                <w:bCs/>
                <w:sz w:val="28"/>
                <w:szCs w:val="28"/>
              </w:rPr>
              <w:t xml:space="preserve">Пункт 1 предписания. Отказывая в удовлетворении требований, суд указал, что охранные организации оказывали услуги по охране после полной остановки </w:t>
            </w:r>
            <w:r w:rsidRPr="006E5277">
              <w:rPr>
                <w:rFonts w:ascii="Times New Roman" w:hAnsi="Times New Roman" w:cs="Times New Roman"/>
                <w:bCs/>
                <w:sz w:val="28"/>
                <w:szCs w:val="28"/>
              </w:rPr>
              <w:lastRenderedPageBreak/>
              <w:t>строительства объектов, то есть в период, когда строительство не осуществлялось.</w:t>
            </w:r>
          </w:p>
          <w:p w:rsidR="003A11F4" w:rsidRPr="006E5277" w:rsidRDefault="003A11F4" w:rsidP="003A11F4">
            <w:pPr>
              <w:autoSpaceDE w:val="0"/>
              <w:autoSpaceDN w:val="0"/>
              <w:adjustRightInd w:val="0"/>
              <w:spacing w:after="0" w:line="240" w:lineRule="auto"/>
              <w:ind w:firstLine="154"/>
              <w:jc w:val="both"/>
              <w:rPr>
                <w:rFonts w:ascii="Times New Roman" w:hAnsi="Times New Roman" w:cs="Times New Roman"/>
                <w:b/>
                <w:bCs/>
                <w:sz w:val="28"/>
                <w:szCs w:val="28"/>
              </w:rPr>
            </w:pPr>
            <w:r w:rsidRPr="006E5277">
              <w:rPr>
                <w:rFonts w:ascii="Times New Roman" w:hAnsi="Times New Roman" w:cs="Times New Roman"/>
                <w:bCs/>
                <w:sz w:val="28"/>
                <w:szCs w:val="28"/>
              </w:rPr>
              <w:t>В ходе рассмотрения дела заявителем не представлены доказательства принятия каких-либо мер, направленных на устранение выявленного нарушения (в рамках исполнения представления) и на возмещение причиненного ущерба (в рамках исполнения Предписания). Данное нарушение являлось предметом обжалования в рамках дела А40-183407/22-130-1352. Факт нарушения, отраженный в пункте 1 предписания, подтвержден вступившим в законную силу судебным актом — решением Арбитражного суда города Москвы от 27.10.2022</w:t>
            </w:r>
          </w:p>
          <w:p w:rsidR="003876D6" w:rsidRPr="006E5277" w:rsidRDefault="00AC1259" w:rsidP="003876D6">
            <w:pPr>
              <w:autoSpaceDE w:val="0"/>
              <w:autoSpaceDN w:val="0"/>
              <w:adjustRightInd w:val="0"/>
              <w:spacing w:after="0" w:line="240" w:lineRule="auto"/>
              <w:ind w:firstLine="154"/>
              <w:jc w:val="both"/>
              <w:rPr>
                <w:rFonts w:ascii="Times New Roman" w:hAnsi="Times New Roman" w:cs="Times New Roman"/>
                <w:bCs/>
                <w:sz w:val="28"/>
                <w:szCs w:val="28"/>
              </w:rPr>
            </w:pPr>
            <w:r w:rsidRPr="006E5277">
              <w:rPr>
                <w:rFonts w:ascii="Times New Roman" w:hAnsi="Times New Roman" w:cs="Times New Roman"/>
                <w:bCs/>
                <w:sz w:val="28"/>
                <w:szCs w:val="28"/>
              </w:rPr>
              <w:t xml:space="preserve"> </w:t>
            </w:r>
            <w:r w:rsidR="003876D6" w:rsidRPr="006E5277">
              <w:rPr>
                <w:rFonts w:ascii="Times New Roman" w:hAnsi="Times New Roman" w:cs="Times New Roman"/>
                <w:bCs/>
                <w:sz w:val="28"/>
                <w:szCs w:val="28"/>
              </w:rPr>
              <w:t xml:space="preserve">Пункт 2 предписания. Действия Учреждения в рамках выполнения обязательств по контракту были обусловлены исполнением решений компетентных органов исполнительной власти. </w:t>
            </w:r>
          </w:p>
          <w:p w:rsidR="003876D6" w:rsidRPr="006E5277" w:rsidRDefault="003876D6" w:rsidP="003876D6">
            <w:pPr>
              <w:autoSpaceDE w:val="0"/>
              <w:autoSpaceDN w:val="0"/>
              <w:adjustRightInd w:val="0"/>
              <w:spacing w:after="0" w:line="240" w:lineRule="auto"/>
              <w:ind w:firstLine="154"/>
              <w:jc w:val="both"/>
              <w:rPr>
                <w:rFonts w:ascii="Times New Roman" w:hAnsi="Times New Roman" w:cs="Times New Roman"/>
                <w:bCs/>
                <w:sz w:val="28"/>
                <w:szCs w:val="28"/>
              </w:rPr>
            </w:pPr>
            <w:r w:rsidRPr="006E5277">
              <w:rPr>
                <w:rFonts w:ascii="Times New Roman" w:hAnsi="Times New Roman" w:cs="Times New Roman"/>
                <w:bCs/>
                <w:sz w:val="28"/>
                <w:szCs w:val="28"/>
              </w:rPr>
              <w:t>Приемка и оплата по акту формы КС-2 осуществлена заказчиком с соблюдением подп. 1, 2 ч. 1 ст. 94 Федерального закона от 05.04.2013 № 44-ФЗ и условий контракта.</w:t>
            </w:r>
          </w:p>
          <w:p w:rsidR="003876D6" w:rsidRPr="006E5277" w:rsidRDefault="003876D6" w:rsidP="003876D6">
            <w:pPr>
              <w:autoSpaceDE w:val="0"/>
              <w:autoSpaceDN w:val="0"/>
              <w:adjustRightInd w:val="0"/>
              <w:spacing w:after="0" w:line="240" w:lineRule="auto"/>
              <w:ind w:firstLine="154"/>
              <w:jc w:val="both"/>
              <w:rPr>
                <w:rFonts w:ascii="Times New Roman" w:hAnsi="Times New Roman" w:cs="Times New Roman"/>
                <w:bCs/>
                <w:sz w:val="28"/>
                <w:szCs w:val="28"/>
              </w:rPr>
            </w:pPr>
            <w:r w:rsidRPr="006E5277">
              <w:rPr>
                <w:rFonts w:ascii="Times New Roman" w:hAnsi="Times New Roman" w:cs="Times New Roman"/>
                <w:bCs/>
                <w:sz w:val="28"/>
                <w:szCs w:val="28"/>
              </w:rPr>
              <w:t>Вывод Управления о завышении стоимости строительства является необоснованным, противоречит имеющимся в деле доказательствам, а также обстоятельствам, установленным судами при рассмотрении дела № А40-4132/23, и не соответствует законодательству Российской Федерации, поскольку Управление, требуя возместить ущерб, перечислив в бюджет денежные средства за фактически понесенные и верным методом определенные затраты на стоимость использованных при строительстве объекта материалов, требует изменить и уменьшить твердую цену контракта при отсутствии на то правовых оснований.</w:t>
            </w:r>
          </w:p>
          <w:p w:rsidR="003876D6" w:rsidRPr="006E5277" w:rsidRDefault="003876D6" w:rsidP="003876D6">
            <w:pPr>
              <w:autoSpaceDE w:val="0"/>
              <w:autoSpaceDN w:val="0"/>
              <w:adjustRightInd w:val="0"/>
              <w:spacing w:after="0" w:line="240" w:lineRule="auto"/>
              <w:ind w:firstLine="154"/>
              <w:jc w:val="both"/>
              <w:rPr>
                <w:rFonts w:ascii="Times New Roman" w:hAnsi="Times New Roman" w:cs="Times New Roman"/>
                <w:bCs/>
                <w:sz w:val="28"/>
                <w:szCs w:val="28"/>
              </w:rPr>
            </w:pPr>
            <w:r w:rsidRPr="006E5277">
              <w:rPr>
                <w:rFonts w:ascii="Times New Roman" w:hAnsi="Times New Roman" w:cs="Times New Roman"/>
                <w:bCs/>
                <w:sz w:val="28"/>
                <w:szCs w:val="28"/>
              </w:rPr>
              <w:t xml:space="preserve">Пункт 3 предписания. Измененная проектная документация по объекту, прошедшая </w:t>
            </w:r>
            <w:proofErr w:type="gramStart"/>
            <w:r w:rsidRPr="006E5277">
              <w:rPr>
                <w:rFonts w:ascii="Times New Roman" w:hAnsi="Times New Roman" w:cs="Times New Roman"/>
                <w:bCs/>
                <w:sz w:val="28"/>
                <w:szCs w:val="28"/>
              </w:rPr>
              <w:t>повторную государственную экспертизу</w:t>
            </w:r>
            <w:proofErr w:type="gramEnd"/>
            <w:r w:rsidRPr="006E5277">
              <w:rPr>
                <w:rFonts w:ascii="Times New Roman" w:hAnsi="Times New Roman" w:cs="Times New Roman"/>
                <w:bCs/>
                <w:sz w:val="28"/>
                <w:szCs w:val="28"/>
              </w:rPr>
              <w:t xml:space="preserve"> и получившая положительное заключение ФАУ «Главгосэкспертиза России» 2022 года, подтверждает достоверность примененных расценок на материалы (пролетные строения мостов), принятые и оплаченные по акту формы КС-2.</w:t>
            </w:r>
          </w:p>
          <w:p w:rsidR="003876D6" w:rsidRPr="006E5277" w:rsidRDefault="003876D6" w:rsidP="003876D6">
            <w:pPr>
              <w:autoSpaceDE w:val="0"/>
              <w:autoSpaceDN w:val="0"/>
              <w:adjustRightInd w:val="0"/>
              <w:spacing w:after="0" w:line="240" w:lineRule="auto"/>
              <w:ind w:firstLine="154"/>
              <w:jc w:val="both"/>
              <w:rPr>
                <w:rFonts w:ascii="Times New Roman" w:hAnsi="Times New Roman" w:cs="Times New Roman"/>
                <w:bCs/>
                <w:sz w:val="28"/>
                <w:szCs w:val="28"/>
              </w:rPr>
            </w:pPr>
            <w:r w:rsidRPr="006E5277">
              <w:rPr>
                <w:rFonts w:ascii="Times New Roman" w:hAnsi="Times New Roman" w:cs="Times New Roman"/>
                <w:bCs/>
                <w:sz w:val="28"/>
                <w:szCs w:val="28"/>
              </w:rPr>
              <w:t xml:space="preserve">Пункт 5 предписания. По каждому виду непредвиденных затрат заявителем составлены </w:t>
            </w:r>
            <w:r w:rsidRPr="006E5277">
              <w:rPr>
                <w:rFonts w:ascii="Times New Roman" w:hAnsi="Times New Roman" w:cs="Times New Roman"/>
                <w:bCs/>
                <w:sz w:val="28"/>
                <w:szCs w:val="28"/>
              </w:rPr>
              <w:lastRenderedPageBreak/>
              <w:t>предусмотренные законодательством Российской Федерации документы, включая первичные учетные, а также акты, содержащие подробное обоснование необходимости выполнения соответствующих работ.</w:t>
            </w:r>
          </w:p>
          <w:p w:rsidR="003876D6" w:rsidRPr="006E5277" w:rsidRDefault="003876D6" w:rsidP="003876D6">
            <w:pPr>
              <w:autoSpaceDE w:val="0"/>
              <w:autoSpaceDN w:val="0"/>
              <w:adjustRightInd w:val="0"/>
              <w:spacing w:after="0" w:line="240" w:lineRule="auto"/>
              <w:ind w:firstLine="154"/>
              <w:jc w:val="both"/>
              <w:rPr>
                <w:rFonts w:ascii="Times New Roman" w:hAnsi="Times New Roman" w:cs="Times New Roman"/>
                <w:bCs/>
                <w:sz w:val="28"/>
                <w:szCs w:val="28"/>
              </w:rPr>
            </w:pPr>
            <w:r w:rsidRPr="006E5277">
              <w:rPr>
                <w:rFonts w:ascii="Times New Roman" w:hAnsi="Times New Roman" w:cs="Times New Roman"/>
                <w:bCs/>
                <w:sz w:val="28"/>
                <w:szCs w:val="28"/>
              </w:rPr>
              <w:t>Требование о необходимости фиксации объемов выполненных работ в документах, обосновывающих расчеты, соблюдено как заказчиком, так и подрядчиком, а также субподрядчиком.</w:t>
            </w:r>
          </w:p>
          <w:p w:rsidR="003876D6" w:rsidRPr="006E5277" w:rsidRDefault="003876D6" w:rsidP="003876D6">
            <w:pPr>
              <w:autoSpaceDE w:val="0"/>
              <w:autoSpaceDN w:val="0"/>
              <w:adjustRightInd w:val="0"/>
              <w:spacing w:after="0" w:line="240" w:lineRule="auto"/>
              <w:ind w:firstLine="154"/>
              <w:jc w:val="both"/>
              <w:rPr>
                <w:rFonts w:ascii="Times New Roman" w:hAnsi="Times New Roman" w:cs="Times New Roman"/>
                <w:bCs/>
                <w:sz w:val="28"/>
                <w:szCs w:val="28"/>
              </w:rPr>
            </w:pPr>
            <w:r w:rsidRPr="006E5277">
              <w:rPr>
                <w:rFonts w:ascii="Times New Roman" w:hAnsi="Times New Roman" w:cs="Times New Roman"/>
                <w:bCs/>
                <w:sz w:val="28"/>
                <w:szCs w:val="28"/>
              </w:rPr>
              <w:t>Пункт 6 предписания. замена трубы согласована письмом проектировщика АО «</w:t>
            </w:r>
            <w:proofErr w:type="spellStart"/>
            <w:r w:rsidRPr="006E5277">
              <w:rPr>
                <w:rFonts w:ascii="Times New Roman" w:hAnsi="Times New Roman" w:cs="Times New Roman"/>
                <w:bCs/>
                <w:sz w:val="28"/>
                <w:szCs w:val="28"/>
              </w:rPr>
              <w:t>Гипротранспроект</w:t>
            </w:r>
            <w:proofErr w:type="spellEnd"/>
            <w:r w:rsidRPr="006E5277">
              <w:rPr>
                <w:rFonts w:ascii="Times New Roman" w:hAnsi="Times New Roman" w:cs="Times New Roman"/>
                <w:bCs/>
                <w:sz w:val="28"/>
                <w:szCs w:val="28"/>
              </w:rPr>
              <w:t>» от 07.09.2018 № 0538-2/18. В соответствии с контрактом использование данных конструкций при строительстве объекта оплачивается заказчиком как стоимость специальных вспомогательных сооружений и установок и учтено в разработанной ВКЭ, являющейся неотъемлемой частью контракта, одной строкой и составляет 45 001 271 руб. (утверждена дополнительным соглашением № 42 к контракту). Уменьшение стоимости конструктива ввиду замены используемых при его возведении материалов не осуществлялось, что подтверждается, в том числе содержанием проектной документации 2022.</w:t>
            </w:r>
          </w:p>
          <w:p w:rsidR="003876D6" w:rsidRPr="006E5277" w:rsidRDefault="003876D6" w:rsidP="003876D6">
            <w:pPr>
              <w:autoSpaceDE w:val="0"/>
              <w:autoSpaceDN w:val="0"/>
              <w:adjustRightInd w:val="0"/>
              <w:spacing w:after="0" w:line="240" w:lineRule="auto"/>
              <w:ind w:firstLine="154"/>
              <w:jc w:val="both"/>
              <w:rPr>
                <w:rFonts w:ascii="Times New Roman" w:hAnsi="Times New Roman" w:cs="Times New Roman"/>
                <w:bCs/>
                <w:sz w:val="28"/>
                <w:szCs w:val="28"/>
              </w:rPr>
            </w:pPr>
            <w:r w:rsidRPr="006E5277">
              <w:rPr>
                <w:rFonts w:ascii="Times New Roman" w:hAnsi="Times New Roman" w:cs="Times New Roman"/>
                <w:bCs/>
                <w:sz w:val="28"/>
                <w:szCs w:val="28"/>
              </w:rPr>
              <w:t>Таким образом, в действиях Учреждения отсутствуют нарушения, а отсутствие влияния замены трубы при возведении временных конструкций на итоговую сметную стоимость конструктива подтверждено в установленном законодательством Российской Федерации порядке государственной экспертизой.</w:t>
            </w:r>
          </w:p>
          <w:p w:rsidR="003876D6" w:rsidRPr="006E5277" w:rsidRDefault="003876D6" w:rsidP="003876D6">
            <w:pPr>
              <w:autoSpaceDE w:val="0"/>
              <w:autoSpaceDN w:val="0"/>
              <w:adjustRightInd w:val="0"/>
              <w:spacing w:after="0" w:line="240" w:lineRule="auto"/>
              <w:ind w:firstLine="154"/>
              <w:jc w:val="both"/>
              <w:rPr>
                <w:rFonts w:ascii="Times New Roman" w:hAnsi="Times New Roman" w:cs="Times New Roman"/>
                <w:bCs/>
                <w:sz w:val="28"/>
                <w:szCs w:val="28"/>
              </w:rPr>
            </w:pPr>
            <w:r w:rsidRPr="006E5277">
              <w:rPr>
                <w:rFonts w:ascii="Times New Roman" w:hAnsi="Times New Roman" w:cs="Times New Roman"/>
                <w:bCs/>
                <w:sz w:val="28"/>
                <w:szCs w:val="28"/>
              </w:rPr>
              <w:t xml:space="preserve">Пункт 7 предписания. При расчете за выполненные работы оплата затрат на </w:t>
            </w:r>
            <w:proofErr w:type="spellStart"/>
            <w:r w:rsidRPr="006E5277">
              <w:rPr>
                <w:rFonts w:ascii="Times New Roman" w:hAnsi="Times New Roman" w:cs="Times New Roman"/>
                <w:bCs/>
                <w:sz w:val="28"/>
                <w:szCs w:val="28"/>
              </w:rPr>
              <w:t>снегоборьбу</w:t>
            </w:r>
            <w:proofErr w:type="spellEnd"/>
            <w:r w:rsidRPr="006E5277">
              <w:rPr>
                <w:rFonts w:ascii="Times New Roman" w:hAnsi="Times New Roman" w:cs="Times New Roman"/>
                <w:bCs/>
                <w:sz w:val="28"/>
                <w:szCs w:val="28"/>
              </w:rPr>
              <w:t xml:space="preserve"> производилась по процентной норме от сметной стоимости строительно-монтажных работ, исходя из объемов фактически выполненных и документально подтвержденных работ актами по форме КС-2. Общая сумма затрат по </w:t>
            </w:r>
            <w:proofErr w:type="spellStart"/>
            <w:r w:rsidRPr="006E5277">
              <w:rPr>
                <w:rFonts w:ascii="Times New Roman" w:hAnsi="Times New Roman" w:cs="Times New Roman"/>
                <w:bCs/>
                <w:sz w:val="28"/>
                <w:szCs w:val="28"/>
              </w:rPr>
              <w:t>снегоборьбе</w:t>
            </w:r>
            <w:proofErr w:type="spellEnd"/>
            <w:r w:rsidRPr="006E5277">
              <w:rPr>
                <w:rFonts w:ascii="Times New Roman" w:hAnsi="Times New Roman" w:cs="Times New Roman"/>
                <w:bCs/>
                <w:sz w:val="28"/>
                <w:szCs w:val="28"/>
              </w:rPr>
              <w:t xml:space="preserve"> не превышает лимит по контракту.</w:t>
            </w:r>
          </w:p>
          <w:p w:rsidR="003876D6" w:rsidRPr="006E5277" w:rsidRDefault="003876D6" w:rsidP="003876D6">
            <w:pPr>
              <w:autoSpaceDE w:val="0"/>
              <w:autoSpaceDN w:val="0"/>
              <w:adjustRightInd w:val="0"/>
              <w:spacing w:after="0" w:line="240" w:lineRule="auto"/>
              <w:ind w:firstLine="154"/>
              <w:jc w:val="both"/>
              <w:rPr>
                <w:rFonts w:ascii="Times New Roman" w:hAnsi="Times New Roman" w:cs="Times New Roman"/>
                <w:bCs/>
                <w:sz w:val="28"/>
                <w:szCs w:val="28"/>
              </w:rPr>
            </w:pPr>
            <w:r w:rsidRPr="006E5277">
              <w:rPr>
                <w:rFonts w:ascii="Times New Roman" w:hAnsi="Times New Roman" w:cs="Times New Roman"/>
                <w:bCs/>
                <w:sz w:val="28"/>
                <w:szCs w:val="28"/>
              </w:rPr>
              <w:t>Подрядчиком были предоставлены в составе первичной учетной документации по форме и в объеме информации, предусмотренными организацией, выдавшей справки.</w:t>
            </w:r>
          </w:p>
          <w:p w:rsidR="003876D6" w:rsidRPr="006E5277" w:rsidRDefault="003876D6" w:rsidP="003876D6">
            <w:pPr>
              <w:autoSpaceDE w:val="0"/>
              <w:autoSpaceDN w:val="0"/>
              <w:adjustRightInd w:val="0"/>
              <w:spacing w:after="0" w:line="240" w:lineRule="auto"/>
              <w:ind w:firstLine="154"/>
              <w:jc w:val="both"/>
              <w:rPr>
                <w:rFonts w:ascii="Times New Roman" w:hAnsi="Times New Roman" w:cs="Times New Roman"/>
                <w:bCs/>
                <w:sz w:val="28"/>
                <w:szCs w:val="28"/>
              </w:rPr>
            </w:pPr>
            <w:r w:rsidRPr="006E5277">
              <w:rPr>
                <w:rFonts w:ascii="Times New Roman" w:hAnsi="Times New Roman" w:cs="Times New Roman"/>
                <w:bCs/>
                <w:sz w:val="28"/>
                <w:szCs w:val="28"/>
              </w:rPr>
              <w:t xml:space="preserve">Исследовав представленные письма ФГБУ «Гидрометцентр России», суд первой инстанции обоснованно пришел к выводу о том, что данная организация подтвердила наличие сильных осадков снега и сильные порывы ветра в определенные периоды. </w:t>
            </w:r>
            <w:r w:rsidRPr="006E5277">
              <w:rPr>
                <w:rFonts w:ascii="Times New Roman" w:hAnsi="Times New Roman" w:cs="Times New Roman"/>
                <w:bCs/>
                <w:sz w:val="28"/>
                <w:szCs w:val="28"/>
              </w:rPr>
              <w:lastRenderedPageBreak/>
              <w:t>Установление данных явлений Гидрометцентром определено с учетом его действующих положений.</w:t>
            </w:r>
          </w:p>
          <w:p w:rsidR="003876D6" w:rsidRPr="006E5277" w:rsidRDefault="003876D6" w:rsidP="003876D6">
            <w:pPr>
              <w:autoSpaceDE w:val="0"/>
              <w:autoSpaceDN w:val="0"/>
              <w:adjustRightInd w:val="0"/>
              <w:spacing w:after="0" w:line="240" w:lineRule="auto"/>
              <w:ind w:firstLine="154"/>
              <w:jc w:val="both"/>
              <w:rPr>
                <w:rFonts w:ascii="Times New Roman" w:hAnsi="Times New Roman" w:cs="Times New Roman"/>
                <w:bCs/>
                <w:sz w:val="28"/>
                <w:szCs w:val="28"/>
              </w:rPr>
            </w:pPr>
            <w:r w:rsidRPr="006E5277">
              <w:rPr>
                <w:rFonts w:ascii="Times New Roman" w:hAnsi="Times New Roman" w:cs="Times New Roman"/>
                <w:bCs/>
                <w:sz w:val="28"/>
                <w:szCs w:val="28"/>
              </w:rPr>
              <w:t xml:space="preserve">Принимая во внимание представленные доказательства, весь объем снегового покрова, скопившийся на объекте в зимний период, был ликвидирован и оплачен за счет средств на </w:t>
            </w:r>
            <w:proofErr w:type="spellStart"/>
            <w:r w:rsidRPr="006E5277">
              <w:rPr>
                <w:rFonts w:ascii="Times New Roman" w:hAnsi="Times New Roman" w:cs="Times New Roman"/>
                <w:bCs/>
                <w:sz w:val="28"/>
                <w:szCs w:val="28"/>
              </w:rPr>
              <w:t>снегоборьбу</w:t>
            </w:r>
            <w:proofErr w:type="spellEnd"/>
            <w:r w:rsidRPr="006E5277">
              <w:rPr>
                <w:rFonts w:ascii="Times New Roman" w:hAnsi="Times New Roman" w:cs="Times New Roman"/>
                <w:bCs/>
                <w:sz w:val="28"/>
                <w:szCs w:val="28"/>
              </w:rPr>
              <w:t>, в связи с чем расчет заявителя, исходя из высоты покрова по всему объекту, также является достоверно обоснованным, учитывая, что таяние и испарение снега происходит также за счет естественных физических процессов таких как нагрев поверхности под действием солнечного света, а уплотнение - под действием собственного света.</w:t>
            </w:r>
          </w:p>
          <w:p w:rsidR="00AC1259" w:rsidRDefault="003876D6" w:rsidP="003876D6">
            <w:pPr>
              <w:autoSpaceDE w:val="0"/>
              <w:autoSpaceDN w:val="0"/>
              <w:adjustRightInd w:val="0"/>
              <w:spacing w:after="0" w:line="240" w:lineRule="auto"/>
              <w:ind w:firstLine="154"/>
              <w:jc w:val="both"/>
              <w:rPr>
                <w:rFonts w:ascii="Times New Roman" w:hAnsi="Times New Roman" w:cs="Times New Roman"/>
                <w:bCs/>
                <w:sz w:val="28"/>
                <w:szCs w:val="28"/>
              </w:rPr>
            </w:pPr>
            <w:r w:rsidRPr="006E5277">
              <w:rPr>
                <w:rFonts w:ascii="Times New Roman" w:hAnsi="Times New Roman" w:cs="Times New Roman"/>
                <w:bCs/>
                <w:sz w:val="28"/>
                <w:szCs w:val="28"/>
              </w:rPr>
              <w:t xml:space="preserve">Таким образом, заявитель правомерно принял и оплатил в рамках исполнения контракта соответствующие затраты, которые предусмотрены проектной документацией, прошедшей государственную экспертизу, определены по сметным нормативам, соответствующим фактически выполненным работам, подтверждены необходимыми документами и расчетами, предусмотренными законодательством Российской Федерации, в связи с чем в действиях ФКУ «Ространсмодернизация» отсутствует нарушение БК РФ, ГК РФ, </w:t>
            </w:r>
            <w:proofErr w:type="spellStart"/>
            <w:r w:rsidRPr="006E5277">
              <w:rPr>
                <w:rFonts w:ascii="Times New Roman" w:hAnsi="Times New Roman" w:cs="Times New Roman"/>
                <w:bCs/>
                <w:sz w:val="28"/>
                <w:szCs w:val="28"/>
              </w:rPr>
              <w:t>ГрК</w:t>
            </w:r>
            <w:proofErr w:type="spellEnd"/>
            <w:r w:rsidRPr="006E5277">
              <w:rPr>
                <w:rFonts w:ascii="Times New Roman" w:hAnsi="Times New Roman" w:cs="Times New Roman"/>
                <w:bCs/>
                <w:sz w:val="28"/>
                <w:szCs w:val="28"/>
              </w:rPr>
              <w:t xml:space="preserve"> РФ, а также Федеральных законов от 06.12.2011 № 402-ФЗ и от 05.04.2013 № 44-ФЗ. Денежные средства израсходованы заявителем в соответствии с целями, определенными вышеуказанным контрактом.</w:t>
            </w:r>
          </w:p>
          <w:p w:rsidR="005A7DA3" w:rsidRPr="006E5277" w:rsidRDefault="005A7DA3" w:rsidP="003876D6">
            <w:pPr>
              <w:autoSpaceDE w:val="0"/>
              <w:autoSpaceDN w:val="0"/>
              <w:adjustRightInd w:val="0"/>
              <w:spacing w:after="0" w:line="240" w:lineRule="auto"/>
              <w:ind w:firstLine="154"/>
              <w:jc w:val="both"/>
              <w:rPr>
                <w:rFonts w:ascii="Times New Roman" w:hAnsi="Times New Roman" w:cs="Times New Roman"/>
                <w:bCs/>
                <w:sz w:val="28"/>
                <w:szCs w:val="28"/>
              </w:rPr>
            </w:pPr>
            <w:r>
              <w:rPr>
                <w:rFonts w:ascii="Times New Roman" w:hAnsi="Times New Roman" w:cs="Times New Roman"/>
                <w:bCs/>
                <w:sz w:val="28"/>
                <w:szCs w:val="28"/>
              </w:rPr>
              <w:t xml:space="preserve">Суд кассационной инстанции согласился с выводами судов первой и апелляционной инстанций, указал, что выводы судов основаны на имеющихся в материалах дела доказательствах и соответствуют положениям действующего законодательства, оснований для переоценки выводов у суда кассационной инстанции не имеется. </w:t>
            </w:r>
          </w:p>
        </w:tc>
      </w:tr>
      <w:tr w:rsidR="002D38D1" w:rsidRPr="006E5277" w:rsidTr="007F3C1C">
        <w:tc>
          <w:tcPr>
            <w:tcW w:w="3181" w:type="dxa"/>
            <w:tcBorders>
              <w:top w:val="single" w:sz="4" w:space="0" w:color="auto"/>
              <w:left w:val="single" w:sz="4" w:space="0" w:color="auto"/>
              <w:bottom w:val="single" w:sz="4" w:space="0" w:color="auto"/>
              <w:right w:val="single" w:sz="4" w:space="0" w:color="auto"/>
            </w:tcBorders>
            <w:vAlign w:val="center"/>
          </w:tcPr>
          <w:p w:rsidR="00AC1259" w:rsidRPr="006E5277" w:rsidRDefault="00AC1259" w:rsidP="00AC1259">
            <w:pPr>
              <w:autoSpaceDE w:val="0"/>
              <w:autoSpaceDN w:val="0"/>
              <w:adjustRightInd w:val="0"/>
              <w:spacing w:after="0" w:line="240" w:lineRule="auto"/>
              <w:ind w:firstLine="283"/>
              <w:jc w:val="both"/>
              <w:rPr>
                <w:rFonts w:ascii="Times New Roman" w:hAnsi="Times New Roman" w:cs="Times New Roman"/>
                <w:bCs/>
                <w:sz w:val="28"/>
                <w:szCs w:val="28"/>
              </w:rPr>
            </w:pPr>
            <w:r w:rsidRPr="006E5277">
              <w:rPr>
                <w:rFonts w:ascii="Times New Roman" w:hAnsi="Times New Roman" w:cs="Times New Roman"/>
                <w:bCs/>
                <w:sz w:val="28"/>
                <w:szCs w:val="28"/>
              </w:rPr>
              <w:lastRenderedPageBreak/>
              <w:t>5. Предложения по устранению обстоятельств, послуживших основанием для возникновения спора</w:t>
            </w:r>
          </w:p>
        </w:tc>
        <w:tc>
          <w:tcPr>
            <w:tcW w:w="6804" w:type="dxa"/>
            <w:tcBorders>
              <w:top w:val="single" w:sz="4" w:space="0" w:color="auto"/>
              <w:left w:val="single" w:sz="4" w:space="0" w:color="auto"/>
              <w:bottom w:val="single" w:sz="4" w:space="0" w:color="auto"/>
              <w:right w:val="single" w:sz="4" w:space="0" w:color="auto"/>
            </w:tcBorders>
          </w:tcPr>
          <w:p w:rsidR="00AC1259" w:rsidRPr="006E5277" w:rsidRDefault="008A413A" w:rsidP="00521F0F">
            <w:pPr>
              <w:autoSpaceDE w:val="0"/>
              <w:autoSpaceDN w:val="0"/>
              <w:adjustRightInd w:val="0"/>
              <w:spacing w:after="0" w:line="240" w:lineRule="auto"/>
              <w:ind w:firstLine="154"/>
              <w:jc w:val="both"/>
              <w:rPr>
                <w:rFonts w:ascii="Times New Roman" w:hAnsi="Times New Roman" w:cs="Times New Roman"/>
                <w:sz w:val="28"/>
                <w:szCs w:val="28"/>
              </w:rPr>
            </w:pPr>
            <w:r w:rsidRPr="006E5277">
              <w:rPr>
                <w:rFonts w:ascii="Times New Roman" w:hAnsi="Times New Roman" w:cs="Times New Roman"/>
                <w:bCs/>
                <w:sz w:val="28"/>
                <w:szCs w:val="28"/>
              </w:rPr>
              <w:t>Подача кассационной жалобы</w:t>
            </w:r>
            <w:r w:rsidR="006E5277">
              <w:rPr>
                <w:rFonts w:ascii="Times New Roman" w:hAnsi="Times New Roman" w:cs="Times New Roman"/>
                <w:bCs/>
                <w:sz w:val="28"/>
                <w:szCs w:val="28"/>
              </w:rPr>
              <w:t xml:space="preserve"> в Верховный Суд Российской Федерации</w:t>
            </w:r>
          </w:p>
        </w:tc>
      </w:tr>
      <w:tr w:rsidR="002D38D1" w:rsidRPr="006E5277" w:rsidTr="007F3C1C">
        <w:tc>
          <w:tcPr>
            <w:tcW w:w="3181" w:type="dxa"/>
            <w:tcBorders>
              <w:top w:val="single" w:sz="4" w:space="0" w:color="auto"/>
              <w:left w:val="single" w:sz="4" w:space="0" w:color="auto"/>
              <w:bottom w:val="single" w:sz="4" w:space="0" w:color="auto"/>
              <w:right w:val="single" w:sz="4" w:space="0" w:color="auto"/>
            </w:tcBorders>
            <w:vAlign w:val="center"/>
          </w:tcPr>
          <w:p w:rsidR="00AC1259" w:rsidRPr="006E5277" w:rsidRDefault="00AC1259" w:rsidP="00F33390">
            <w:pPr>
              <w:autoSpaceDE w:val="0"/>
              <w:autoSpaceDN w:val="0"/>
              <w:adjustRightInd w:val="0"/>
              <w:spacing w:after="0" w:line="240" w:lineRule="auto"/>
              <w:ind w:firstLine="283"/>
              <w:jc w:val="both"/>
              <w:rPr>
                <w:rFonts w:ascii="Times New Roman" w:hAnsi="Times New Roman" w:cs="Times New Roman"/>
                <w:bCs/>
                <w:sz w:val="28"/>
                <w:szCs w:val="28"/>
              </w:rPr>
            </w:pPr>
            <w:r w:rsidRPr="006E5277">
              <w:rPr>
                <w:rFonts w:ascii="Times New Roman" w:hAnsi="Times New Roman" w:cs="Times New Roman"/>
                <w:bCs/>
                <w:sz w:val="28"/>
                <w:szCs w:val="28"/>
              </w:rPr>
              <w:lastRenderedPageBreak/>
              <w:t xml:space="preserve">6. Номер и дата дела в ТОФК (ФКУ </w:t>
            </w:r>
            <w:r w:rsidR="00F33390" w:rsidRPr="006E5277">
              <w:rPr>
                <w:rFonts w:ascii="Times New Roman" w:hAnsi="Times New Roman" w:cs="Times New Roman"/>
                <w:bCs/>
                <w:sz w:val="28"/>
                <w:szCs w:val="28"/>
              </w:rPr>
              <w:t>«</w:t>
            </w:r>
            <w:r w:rsidRPr="006E5277">
              <w:rPr>
                <w:rFonts w:ascii="Times New Roman" w:hAnsi="Times New Roman" w:cs="Times New Roman"/>
                <w:bCs/>
                <w:sz w:val="28"/>
                <w:szCs w:val="28"/>
              </w:rPr>
              <w:t>ЦОКР</w:t>
            </w:r>
            <w:r w:rsidR="00F33390" w:rsidRPr="006E5277">
              <w:rPr>
                <w:rFonts w:ascii="Times New Roman" w:hAnsi="Times New Roman" w:cs="Times New Roman"/>
                <w:bCs/>
                <w:sz w:val="28"/>
                <w:szCs w:val="28"/>
              </w:rPr>
              <w:t>»</w:t>
            </w:r>
            <w:r w:rsidRPr="006E5277">
              <w:rPr>
                <w:rFonts w:ascii="Times New Roman" w:hAnsi="Times New Roman" w:cs="Times New Roman"/>
                <w:bCs/>
                <w:sz w:val="28"/>
                <w:szCs w:val="28"/>
              </w:rPr>
              <w:t>)</w:t>
            </w:r>
          </w:p>
        </w:tc>
        <w:tc>
          <w:tcPr>
            <w:tcW w:w="6804" w:type="dxa"/>
            <w:tcBorders>
              <w:top w:val="single" w:sz="4" w:space="0" w:color="auto"/>
              <w:left w:val="single" w:sz="4" w:space="0" w:color="auto"/>
              <w:bottom w:val="single" w:sz="4" w:space="0" w:color="auto"/>
              <w:right w:val="single" w:sz="4" w:space="0" w:color="auto"/>
            </w:tcBorders>
          </w:tcPr>
          <w:p w:rsidR="00AC1259" w:rsidRPr="006E5277" w:rsidRDefault="000B601D" w:rsidP="008A413A">
            <w:pPr>
              <w:autoSpaceDE w:val="0"/>
              <w:autoSpaceDN w:val="0"/>
              <w:adjustRightInd w:val="0"/>
              <w:spacing w:after="0" w:line="240" w:lineRule="auto"/>
              <w:rPr>
                <w:rFonts w:ascii="Times New Roman" w:hAnsi="Times New Roman" w:cs="Times New Roman"/>
                <w:bCs/>
                <w:sz w:val="28"/>
                <w:szCs w:val="28"/>
              </w:rPr>
            </w:pPr>
            <w:r w:rsidRPr="006E5277">
              <w:rPr>
                <w:rFonts w:ascii="Times New Roman" w:hAnsi="Times New Roman" w:cs="Times New Roman"/>
                <w:bCs/>
                <w:sz w:val="28"/>
                <w:szCs w:val="28"/>
              </w:rPr>
              <w:t xml:space="preserve">  Дело № 21-</w:t>
            </w:r>
            <w:r w:rsidR="008A413A" w:rsidRPr="006E5277">
              <w:rPr>
                <w:rFonts w:ascii="Times New Roman" w:hAnsi="Times New Roman" w:cs="Times New Roman"/>
                <w:bCs/>
                <w:sz w:val="28"/>
                <w:szCs w:val="28"/>
              </w:rPr>
              <w:t>12/10</w:t>
            </w:r>
            <w:r w:rsidR="00AC1259" w:rsidRPr="006E5277">
              <w:rPr>
                <w:rFonts w:ascii="Times New Roman" w:hAnsi="Times New Roman" w:cs="Times New Roman"/>
                <w:bCs/>
                <w:sz w:val="28"/>
                <w:szCs w:val="28"/>
              </w:rPr>
              <w:t xml:space="preserve"> от </w:t>
            </w:r>
            <w:r w:rsidR="008A413A" w:rsidRPr="006E5277">
              <w:rPr>
                <w:rFonts w:ascii="Times New Roman" w:hAnsi="Times New Roman" w:cs="Times New Roman"/>
                <w:bCs/>
                <w:sz w:val="28"/>
                <w:szCs w:val="28"/>
              </w:rPr>
              <w:t>17.07.2023</w:t>
            </w:r>
          </w:p>
        </w:tc>
      </w:tr>
    </w:tbl>
    <w:p w:rsidR="00E235DD" w:rsidRPr="006E5277" w:rsidRDefault="00E235DD" w:rsidP="005676DC">
      <w:pPr>
        <w:autoSpaceDE w:val="0"/>
        <w:autoSpaceDN w:val="0"/>
        <w:adjustRightInd w:val="0"/>
        <w:spacing w:after="0" w:line="240" w:lineRule="auto"/>
        <w:jc w:val="center"/>
        <w:outlineLvl w:val="0"/>
        <w:rPr>
          <w:rFonts w:ascii="Times New Roman" w:hAnsi="Times New Roman" w:cs="Times New Roman"/>
          <w:sz w:val="28"/>
          <w:szCs w:val="28"/>
          <w:highlight w:val="yellow"/>
        </w:rPr>
      </w:pPr>
    </w:p>
    <w:p w:rsidR="00586098" w:rsidRPr="0001769D" w:rsidRDefault="00586098" w:rsidP="005676DC">
      <w:pPr>
        <w:autoSpaceDE w:val="0"/>
        <w:autoSpaceDN w:val="0"/>
        <w:adjustRightInd w:val="0"/>
        <w:spacing w:after="0" w:line="240" w:lineRule="auto"/>
        <w:jc w:val="center"/>
        <w:outlineLvl w:val="0"/>
        <w:rPr>
          <w:rFonts w:ascii="Times New Roman" w:hAnsi="Times New Roman" w:cs="Times New Roman"/>
          <w:sz w:val="28"/>
          <w:szCs w:val="28"/>
        </w:rPr>
      </w:pPr>
      <w:r w:rsidRPr="0001769D">
        <w:rPr>
          <w:rFonts w:ascii="Times New Roman" w:hAnsi="Times New Roman" w:cs="Times New Roman"/>
          <w:sz w:val="28"/>
          <w:szCs w:val="28"/>
        </w:rPr>
        <w:t>Раздел 2. Практика рассмотрения дел, в которых требования</w:t>
      </w:r>
    </w:p>
    <w:p w:rsidR="00586098" w:rsidRPr="0001769D"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01769D">
        <w:rPr>
          <w:rFonts w:ascii="Times New Roman" w:hAnsi="Times New Roman" w:cs="Times New Roman"/>
          <w:sz w:val="28"/>
          <w:szCs w:val="28"/>
        </w:rPr>
        <w:t>заявлены территориальными органами Федерального</w:t>
      </w:r>
    </w:p>
    <w:p w:rsidR="00586098" w:rsidRPr="0001769D"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01769D">
        <w:rPr>
          <w:rFonts w:ascii="Times New Roman" w:hAnsi="Times New Roman" w:cs="Times New Roman"/>
          <w:sz w:val="28"/>
          <w:szCs w:val="28"/>
        </w:rPr>
        <w:t xml:space="preserve">казначейства/Федеральным казенным учреждением </w:t>
      </w:r>
      <w:r w:rsidR="002258BD" w:rsidRPr="0001769D">
        <w:rPr>
          <w:rFonts w:ascii="Times New Roman" w:hAnsi="Times New Roman" w:cs="Times New Roman"/>
          <w:sz w:val="28"/>
          <w:szCs w:val="28"/>
        </w:rPr>
        <w:t>«</w:t>
      </w:r>
      <w:r w:rsidRPr="0001769D">
        <w:rPr>
          <w:rFonts w:ascii="Times New Roman" w:hAnsi="Times New Roman" w:cs="Times New Roman"/>
          <w:sz w:val="28"/>
          <w:szCs w:val="28"/>
        </w:rPr>
        <w:t>Центр</w:t>
      </w:r>
    </w:p>
    <w:p w:rsidR="00586098" w:rsidRPr="0001769D"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01769D">
        <w:rPr>
          <w:rFonts w:ascii="Times New Roman" w:hAnsi="Times New Roman" w:cs="Times New Roman"/>
          <w:sz w:val="28"/>
          <w:szCs w:val="28"/>
        </w:rPr>
        <w:t>по обеспечению деятельности Казначейства России</w:t>
      </w:r>
      <w:r w:rsidR="002258BD" w:rsidRPr="0001769D">
        <w:rPr>
          <w:rFonts w:ascii="Times New Roman" w:hAnsi="Times New Roman" w:cs="Times New Roman"/>
          <w:sz w:val="28"/>
          <w:szCs w:val="28"/>
        </w:rPr>
        <w:t>»</w:t>
      </w:r>
    </w:p>
    <w:p w:rsidR="00405728" w:rsidRPr="0001769D" w:rsidRDefault="00405728" w:rsidP="005676DC">
      <w:pPr>
        <w:autoSpaceDE w:val="0"/>
        <w:autoSpaceDN w:val="0"/>
        <w:adjustRightInd w:val="0"/>
        <w:spacing w:after="0" w:line="240" w:lineRule="auto"/>
        <w:jc w:val="center"/>
        <w:rPr>
          <w:rFonts w:ascii="Times New Roman" w:hAnsi="Times New Roman" w:cs="Times New Roman"/>
          <w:sz w:val="28"/>
          <w:szCs w:val="28"/>
        </w:rPr>
      </w:pPr>
    </w:p>
    <w:p w:rsidR="004272F7" w:rsidRPr="0001769D" w:rsidRDefault="004272F7" w:rsidP="004272F7">
      <w:pPr>
        <w:autoSpaceDE w:val="0"/>
        <w:autoSpaceDN w:val="0"/>
        <w:adjustRightInd w:val="0"/>
        <w:spacing w:after="0" w:line="240" w:lineRule="auto"/>
        <w:ind w:firstLine="540"/>
        <w:jc w:val="both"/>
        <w:rPr>
          <w:rFonts w:ascii="Times New Roman" w:hAnsi="Times New Roman" w:cs="Times New Roman"/>
          <w:sz w:val="28"/>
          <w:szCs w:val="28"/>
        </w:rPr>
      </w:pPr>
      <w:r w:rsidRPr="0001769D">
        <w:rPr>
          <w:rFonts w:ascii="Times New Roman" w:hAnsi="Times New Roman" w:cs="Times New Roman"/>
          <w:sz w:val="28"/>
          <w:szCs w:val="28"/>
        </w:rPr>
        <w:t>Судебных актов, необходимых для включения в Обзор судебной практики, не выносилось.</w:t>
      </w:r>
    </w:p>
    <w:p w:rsidR="009537AD" w:rsidRPr="0001769D" w:rsidRDefault="009537AD" w:rsidP="005676DC">
      <w:pPr>
        <w:autoSpaceDE w:val="0"/>
        <w:autoSpaceDN w:val="0"/>
        <w:adjustRightInd w:val="0"/>
        <w:spacing w:after="0" w:line="240" w:lineRule="auto"/>
        <w:jc w:val="center"/>
        <w:outlineLvl w:val="0"/>
        <w:rPr>
          <w:rFonts w:ascii="Times New Roman" w:hAnsi="Times New Roman" w:cs="Times New Roman"/>
          <w:sz w:val="28"/>
          <w:szCs w:val="28"/>
        </w:rPr>
      </w:pPr>
    </w:p>
    <w:p w:rsidR="00586098" w:rsidRPr="0001769D" w:rsidRDefault="00586098" w:rsidP="005676DC">
      <w:pPr>
        <w:autoSpaceDE w:val="0"/>
        <w:autoSpaceDN w:val="0"/>
        <w:adjustRightInd w:val="0"/>
        <w:spacing w:after="0" w:line="240" w:lineRule="auto"/>
        <w:jc w:val="center"/>
        <w:outlineLvl w:val="0"/>
        <w:rPr>
          <w:rFonts w:ascii="Times New Roman" w:hAnsi="Times New Roman" w:cs="Times New Roman"/>
          <w:sz w:val="28"/>
          <w:szCs w:val="28"/>
        </w:rPr>
      </w:pPr>
      <w:r w:rsidRPr="0001769D">
        <w:rPr>
          <w:rFonts w:ascii="Times New Roman" w:hAnsi="Times New Roman" w:cs="Times New Roman"/>
          <w:sz w:val="28"/>
          <w:szCs w:val="28"/>
        </w:rPr>
        <w:t>Раздел 3. Положительная судебная практика</w:t>
      </w:r>
    </w:p>
    <w:p w:rsidR="00586098" w:rsidRPr="0001769D" w:rsidRDefault="00586098" w:rsidP="005676DC">
      <w:pPr>
        <w:autoSpaceDE w:val="0"/>
        <w:autoSpaceDN w:val="0"/>
        <w:adjustRightInd w:val="0"/>
        <w:spacing w:after="0" w:line="240" w:lineRule="auto"/>
        <w:jc w:val="both"/>
        <w:rPr>
          <w:rFonts w:ascii="Times New Roman" w:hAnsi="Times New Roman" w:cs="Times New Roman"/>
          <w:sz w:val="28"/>
          <w:szCs w:val="28"/>
        </w:rPr>
      </w:pPr>
    </w:p>
    <w:p w:rsidR="00D84D4C" w:rsidRPr="0001769D" w:rsidRDefault="00D84D4C" w:rsidP="005676DC">
      <w:pPr>
        <w:autoSpaceDE w:val="0"/>
        <w:autoSpaceDN w:val="0"/>
        <w:adjustRightInd w:val="0"/>
        <w:spacing w:after="0" w:line="240" w:lineRule="auto"/>
        <w:ind w:firstLine="540"/>
        <w:jc w:val="both"/>
        <w:rPr>
          <w:rFonts w:ascii="Times New Roman" w:hAnsi="Times New Roman" w:cs="Times New Roman"/>
          <w:sz w:val="28"/>
          <w:szCs w:val="28"/>
        </w:rPr>
      </w:pPr>
      <w:r w:rsidRPr="0001769D">
        <w:rPr>
          <w:rFonts w:ascii="Times New Roman" w:hAnsi="Times New Roman" w:cs="Times New Roman"/>
          <w:sz w:val="28"/>
          <w:szCs w:val="28"/>
        </w:rPr>
        <w:t>3.</w:t>
      </w:r>
      <w:r w:rsidR="00253A19" w:rsidRPr="0001769D">
        <w:rPr>
          <w:rFonts w:ascii="Times New Roman" w:hAnsi="Times New Roman" w:cs="Times New Roman"/>
          <w:sz w:val="28"/>
          <w:szCs w:val="28"/>
        </w:rPr>
        <w:t>1</w:t>
      </w:r>
      <w:r w:rsidRPr="0001769D">
        <w:rPr>
          <w:rFonts w:ascii="Times New Roman" w:hAnsi="Times New Roman" w:cs="Times New Roman"/>
          <w:sz w:val="28"/>
          <w:szCs w:val="28"/>
        </w:rPr>
        <w:t>. Дел</w:t>
      </w:r>
      <w:r w:rsidR="000F0CD3" w:rsidRPr="0001769D">
        <w:rPr>
          <w:rFonts w:ascii="Times New Roman" w:hAnsi="Times New Roman" w:cs="Times New Roman"/>
          <w:sz w:val="28"/>
          <w:szCs w:val="28"/>
        </w:rPr>
        <w:t>а</w:t>
      </w:r>
      <w:r w:rsidRPr="0001769D">
        <w:rPr>
          <w:rFonts w:ascii="Times New Roman" w:hAnsi="Times New Roman" w:cs="Times New Roman"/>
          <w:sz w:val="28"/>
          <w:szCs w:val="28"/>
        </w:rPr>
        <w:t xml:space="preserve"> по обжалованию </w:t>
      </w:r>
      <w:r w:rsidR="00537655" w:rsidRPr="0001769D">
        <w:rPr>
          <w:rFonts w:ascii="Times New Roman" w:hAnsi="Times New Roman" w:cs="Times New Roman"/>
          <w:sz w:val="28"/>
          <w:szCs w:val="28"/>
        </w:rPr>
        <w:t>представлений, вынесенных объектам контроля</w:t>
      </w:r>
    </w:p>
    <w:p w:rsidR="00D6147B" w:rsidRPr="0001769D" w:rsidRDefault="00D6147B" w:rsidP="005676DC">
      <w:pPr>
        <w:autoSpaceDE w:val="0"/>
        <w:autoSpaceDN w:val="0"/>
        <w:adjustRightInd w:val="0"/>
        <w:spacing w:after="0" w:line="240" w:lineRule="auto"/>
        <w:ind w:firstLine="540"/>
        <w:jc w:val="both"/>
        <w:rPr>
          <w:rFonts w:ascii="Times New Roman" w:hAnsi="Times New Roman" w:cs="Times New Roman"/>
          <w:sz w:val="28"/>
          <w:szCs w:val="28"/>
        </w:rPr>
      </w:pPr>
    </w:p>
    <w:tbl>
      <w:tblPr>
        <w:tblW w:w="10060" w:type="dxa"/>
        <w:tblLayout w:type="fixed"/>
        <w:tblCellMar>
          <w:top w:w="102" w:type="dxa"/>
          <w:left w:w="62" w:type="dxa"/>
          <w:bottom w:w="102" w:type="dxa"/>
          <w:right w:w="62" w:type="dxa"/>
        </w:tblCellMar>
        <w:tblLook w:val="0000" w:firstRow="0" w:lastRow="0" w:firstColumn="0" w:lastColumn="0" w:noHBand="0" w:noVBand="0"/>
      </w:tblPr>
      <w:tblGrid>
        <w:gridCol w:w="3181"/>
        <w:gridCol w:w="6879"/>
      </w:tblGrid>
      <w:tr w:rsidR="002D38D1" w:rsidRPr="006E5277" w:rsidTr="007F3C1C">
        <w:tc>
          <w:tcPr>
            <w:tcW w:w="3181" w:type="dxa"/>
            <w:tcBorders>
              <w:top w:val="single" w:sz="4" w:space="0" w:color="auto"/>
              <w:left w:val="single" w:sz="4" w:space="0" w:color="auto"/>
              <w:bottom w:val="single" w:sz="4" w:space="0" w:color="auto"/>
              <w:right w:val="single" w:sz="4" w:space="0" w:color="auto"/>
            </w:tcBorders>
          </w:tcPr>
          <w:p w:rsidR="00D6147B" w:rsidRPr="0001769D" w:rsidRDefault="00D6147B" w:rsidP="007F3C1C">
            <w:pPr>
              <w:autoSpaceDE w:val="0"/>
              <w:autoSpaceDN w:val="0"/>
              <w:adjustRightInd w:val="0"/>
              <w:spacing w:after="0" w:line="240" w:lineRule="auto"/>
              <w:ind w:firstLine="227"/>
              <w:jc w:val="both"/>
              <w:rPr>
                <w:rFonts w:ascii="Times New Roman" w:hAnsi="Times New Roman" w:cs="Times New Roman"/>
                <w:bCs/>
                <w:sz w:val="28"/>
                <w:szCs w:val="28"/>
              </w:rPr>
            </w:pPr>
            <w:r w:rsidRPr="0001769D">
              <w:rPr>
                <w:rFonts w:ascii="Times New Roman" w:hAnsi="Times New Roman" w:cs="Times New Roman"/>
                <w:bCs/>
                <w:sz w:val="28"/>
                <w:szCs w:val="28"/>
              </w:rPr>
              <w:t>1. Обстоятельства дела</w:t>
            </w:r>
          </w:p>
        </w:tc>
        <w:tc>
          <w:tcPr>
            <w:tcW w:w="6879" w:type="dxa"/>
            <w:tcBorders>
              <w:top w:val="single" w:sz="4" w:space="0" w:color="auto"/>
              <w:left w:val="single" w:sz="4" w:space="0" w:color="auto"/>
              <w:bottom w:val="single" w:sz="4" w:space="0" w:color="auto"/>
              <w:right w:val="single" w:sz="4" w:space="0" w:color="auto"/>
            </w:tcBorders>
          </w:tcPr>
          <w:p w:rsidR="00E2763D" w:rsidRPr="0001769D" w:rsidRDefault="00B8479E" w:rsidP="00E2763D">
            <w:pPr>
              <w:autoSpaceDE w:val="0"/>
              <w:autoSpaceDN w:val="0"/>
              <w:adjustRightInd w:val="0"/>
              <w:spacing w:after="0" w:line="240" w:lineRule="auto"/>
              <w:ind w:firstLine="154"/>
              <w:jc w:val="both"/>
              <w:rPr>
                <w:rFonts w:ascii="Times New Roman" w:hAnsi="Times New Roman"/>
                <w:sz w:val="28"/>
                <w:szCs w:val="28"/>
              </w:rPr>
            </w:pPr>
            <w:r w:rsidRPr="0001769D">
              <w:rPr>
                <w:rFonts w:ascii="Times New Roman" w:hAnsi="Times New Roman"/>
                <w:sz w:val="28"/>
                <w:szCs w:val="28"/>
              </w:rPr>
              <w:t xml:space="preserve">В ходе контрольного мероприятия Управлением установлено, </w:t>
            </w:r>
            <w:r w:rsidRPr="0001769D">
              <w:rPr>
                <w:rFonts w:ascii="Times New Roman" w:hAnsi="Times New Roman" w:cs="Times New Roman"/>
                <w:bCs/>
                <w:sz w:val="28"/>
                <w:szCs w:val="28"/>
              </w:rPr>
              <w:t>что Акционерным обществом «Государственное машиностроительное конструктор-</w:t>
            </w:r>
            <w:proofErr w:type="spellStart"/>
            <w:r w:rsidRPr="0001769D">
              <w:rPr>
                <w:rFonts w:ascii="Times New Roman" w:hAnsi="Times New Roman" w:cs="Times New Roman"/>
                <w:bCs/>
                <w:sz w:val="28"/>
                <w:szCs w:val="28"/>
              </w:rPr>
              <w:t>ское</w:t>
            </w:r>
            <w:proofErr w:type="spellEnd"/>
            <w:r w:rsidRPr="0001769D">
              <w:rPr>
                <w:rFonts w:ascii="Times New Roman" w:hAnsi="Times New Roman" w:cs="Times New Roman"/>
                <w:bCs/>
                <w:sz w:val="28"/>
                <w:szCs w:val="28"/>
              </w:rPr>
              <w:t xml:space="preserve"> бюро «Вымпел» имени И.И. Торопова»</w:t>
            </w:r>
            <w:r w:rsidR="0016143F" w:rsidRPr="0001769D">
              <w:rPr>
                <w:rFonts w:ascii="Times New Roman" w:hAnsi="Times New Roman" w:cs="Times New Roman"/>
                <w:bCs/>
                <w:sz w:val="28"/>
                <w:szCs w:val="28"/>
              </w:rPr>
              <w:t xml:space="preserve"> </w:t>
            </w:r>
            <w:r w:rsidRPr="0001769D">
              <w:rPr>
                <w:rFonts w:ascii="Times New Roman" w:hAnsi="Times New Roman" w:cs="Times New Roman"/>
                <w:bCs/>
                <w:sz w:val="28"/>
                <w:szCs w:val="28"/>
              </w:rPr>
              <w:t xml:space="preserve">(далее – </w:t>
            </w:r>
            <w:r w:rsidR="00E2763D" w:rsidRPr="0001769D">
              <w:rPr>
                <w:rFonts w:ascii="Times New Roman" w:hAnsi="Times New Roman" w:cs="Times New Roman"/>
                <w:bCs/>
                <w:sz w:val="28"/>
                <w:szCs w:val="28"/>
              </w:rPr>
              <w:br/>
            </w:r>
            <w:r w:rsidRPr="0001769D">
              <w:rPr>
                <w:rFonts w:ascii="Times New Roman" w:hAnsi="Times New Roman" w:cs="Times New Roman"/>
                <w:bCs/>
                <w:sz w:val="28"/>
                <w:szCs w:val="28"/>
              </w:rPr>
              <w:t>АО «</w:t>
            </w:r>
            <w:r w:rsidR="00E2763D" w:rsidRPr="0001769D">
              <w:rPr>
                <w:rFonts w:ascii="Times New Roman" w:hAnsi="Times New Roman" w:cs="Times New Roman"/>
                <w:bCs/>
                <w:sz w:val="28"/>
                <w:szCs w:val="28"/>
              </w:rPr>
              <w:t>ГОС МКБ «ВЫМПЕЛ» им. И.И. Торопова, Общество, объект контроля</w:t>
            </w:r>
            <w:r w:rsidR="00B0706F" w:rsidRPr="0001769D">
              <w:rPr>
                <w:rFonts w:ascii="Times New Roman" w:hAnsi="Times New Roman" w:cs="Times New Roman"/>
                <w:bCs/>
                <w:sz w:val="28"/>
                <w:szCs w:val="28"/>
              </w:rPr>
              <w:t>, заявитель)</w:t>
            </w:r>
            <w:r w:rsidR="00E2763D" w:rsidRPr="0001769D">
              <w:rPr>
                <w:rFonts w:ascii="Times New Roman" w:hAnsi="Times New Roman" w:cs="Times New Roman"/>
                <w:bCs/>
                <w:sz w:val="28"/>
                <w:szCs w:val="28"/>
              </w:rPr>
              <w:t xml:space="preserve"> в нарушение пункта 1.1 Соглашения о предоставлении в 2022 году средств федерального бюджета организации оборонно-промышленного комплекса на осуществление стимулирующих выплат работникам организаций оборонно-промышленного комплекса от 28.11.2022 </w:t>
            </w:r>
            <w:r w:rsidR="00E2763D" w:rsidRPr="0001769D">
              <w:rPr>
                <w:rFonts w:ascii="Times New Roman" w:hAnsi="Times New Roman" w:cs="Times New Roman"/>
                <w:bCs/>
                <w:sz w:val="28"/>
                <w:szCs w:val="28"/>
              </w:rPr>
              <w:br/>
              <w:t xml:space="preserve">№ 22209.4419251.18.051 (далее – Соглашение) произведены выплаты 131 работнику Общества (в том числе: сотрудникам руководства - секретарь, советник, помощник генерального директора, сотрудникам учебного центра - начальник, заместитель начальника, сотрудникам бухгалтерии, сотрудникам финансово-экономического управления, сотрудники службы имущественных отношений, сотрудникам управления персоналом, сотрудникам библиотечно-информационного отдела, сотрудникам медико-санитарной части, сотрудникам отдел капитального строительства,              а также комендантам, завхозу, уборщику территорий, рабочим зеленного хозяйства, операторам стиральных машин) не задействованным </w:t>
            </w:r>
            <w:r w:rsidR="00E2763D" w:rsidRPr="0001769D">
              <w:rPr>
                <w:rFonts w:ascii="Times New Roman" w:hAnsi="Times New Roman" w:cs="Times New Roman"/>
                <w:bCs/>
                <w:sz w:val="28"/>
                <w:szCs w:val="28"/>
              </w:rPr>
              <w:br/>
              <w:t xml:space="preserve">в непосредственном производстве ВВТС, материальных средств, используемых при проведении специальной военной операции на территории Донецкой Народной </w:t>
            </w:r>
            <w:r w:rsidR="00E2763D" w:rsidRPr="0001769D">
              <w:rPr>
                <w:rFonts w:ascii="Times New Roman" w:hAnsi="Times New Roman" w:cs="Times New Roman"/>
                <w:bCs/>
                <w:sz w:val="28"/>
                <w:szCs w:val="28"/>
              </w:rPr>
              <w:lastRenderedPageBreak/>
              <w:t>Республики, Луганской Народной Республики и Украины на общую сумму 9 370 000,00 рубле</w:t>
            </w:r>
            <w:r w:rsidR="00E2763D" w:rsidRPr="0001769D">
              <w:rPr>
                <w:rFonts w:ascii="Times New Roman" w:hAnsi="Times New Roman"/>
                <w:sz w:val="28"/>
                <w:szCs w:val="28"/>
              </w:rPr>
              <w:t>й.</w:t>
            </w:r>
          </w:p>
          <w:p w:rsidR="00E2763D" w:rsidRPr="0001769D" w:rsidRDefault="00E2763D" w:rsidP="00E2763D">
            <w:pPr>
              <w:autoSpaceDE w:val="0"/>
              <w:autoSpaceDN w:val="0"/>
              <w:adjustRightInd w:val="0"/>
              <w:spacing w:after="0" w:line="240" w:lineRule="auto"/>
              <w:ind w:firstLine="154"/>
              <w:jc w:val="both"/>
              <w:rPr>
                <w:rFonts w:ascii="Times New Roman" w:hAnsi="Times New Roman"/>
                <w:sz w:val="28"/>
                <w:szCs w:val="28"/>
              </w:rPr>
            </w:pPr>
            <w:r w:rsidRPr="0001769D">
              <w:rPr>
                <w:rFonts w:ascii="Times New Roman" w:hAnsi="Times New Roman"/>
                <w:sz w:val="28"/>
                <w:szCs w:val="28"/>
              </w:rPr>
              <w:t xml:space="preserve">Средства, предоставленные Обществу на основании соглашения от 28.11.2022 № 22209.4419251.18.051 в редакции дополнительного соглашения от 27.12.2022 </w:t>
            </w:r>
            <w:r w:rsidRPr="0001769D">
              <w:rPr>
                <w:rFonts w:ascii="Times New Roman" w:hAnsi="Times New Roman"/>
                <w:sz w:val="28"/>
                <w:szCs w:val="28"/>
              </w:rPr>
              <w:br/>
              <w:t>№ 1, являются по своей сути не возмещением затрат Общества, а стимулирующими выплатами для работников, непосредственно осуществляющих производство вооружения, военной и специальной техники, материальных средств, используемых при проведении специальной военной операции на территории Донецкой народной республики, Луганской народной республики и Украины.</w:t>
            </w:r>
          </w:p>
          <w:p w:rsidR="00E2763D" w:rsidRPr="0001769D" w:rsidRDefault="00F23B69" w:rsidP="00E2763D">
            <w:pPr>
              <w:autoSpaceDE w:val="0"/>
              <w:autoSpaceDN w:val="0"/>
              <w:adjustRightInd w:val="0"/>
              <w:spacing w:after="0" w:line="240" w:lineRule="auto"/>
              <w:ind w:firstLine="154"/>
              <w:jc w:val="both"/>
              <w:rPr>
                <w:rFonts w:ascii="Times New Roman" w:hAnsi="Times New Roman"/>
                <w:sz w:val="28"/>
                <w:szCs w:val="28"/>
              </w:rPr>
            </w:pPr>
            <w:r w:rsidRPr="0001769D">
              <w:rPr>
                <w:rFonts w:ascii="Times New Roman" w:hAnsi="Times New Roman"/>
                <w:sz w:val="28"/>
                <w:szCs w:val="28"/>
              </w:rPr>
              <w:t>Позиция Управления о неправомерном расходовании средств субсидии на выплату стимулирующих выплат работникам, не задействованным в производстве предприятия, соответствует позиции Министерства финансов Российской Федерации, изложенной в письме от 26.05.23 № 10-10-05/48189.</w:t>
            </w:r>
          </w:p>
          <w:p w:rsidR="00E2763D" w:rsidRPr="0001769D" w:rsidRDefault="00F23B69" w:rsidP="00F23B69">
            <w:pPr>
              <w:tabs>
                <w:tab w:val="left" w:pos="8364"/>
              </w:tabs>
              <w:spacing w:line="240" w:lineRule="auto"/>
              <w:ind w:firstLine="709"/>
              <w:jc w:val="both"/>
              <w:rPr>
                <w:rFonts w:ascii="Times New Roman" w:hAnsi="Times New Roman"/>
                <w:sz w:val="28"/>
                <w:szCs w:val="28"/>
              </w:rPr>
            </w:pPr>
            <w:r w:rsidRPr="0001769D">
              <w:rPr>
                <w:rFonts w:ascii="Times New Roman" w:hAnsi="Times New Roman"/>
                <w:sz w:val="28"/>
                <w:szCs w:val="28"/>
              </w:rPr>
              <w:t>Принятие Министерством промышленности и торговли Российской Федерации отчета о соблюдении целей, условий и порядка предоставления средств и отсутствие методических указаний также не свидетельствует о соблюдении Обществом целевого характера использования предоставленных средств.</w:t>
            </w:r>
          </w:p>
        </w:tc>
      </w:tr>
      <w:tr w:rsidR="002D38D1" w:rsidRPr="006E5277" w:rsidTr="007F3C1C">
        <w:tc>
          <w:tcPr>
            <w:tcW w:w="3181" w:type="dxa"/>
            <w:tcBorders>
              <w:top w:val="single" w:sz="4" w:space="0" w:color="auto"/>
              <w:left w:val="single" w:sz="4" w:space="0" w:color="auto"/>
              <w:bottom w:val="single" w:sz="4" w:space="0" w:color="auto"/>
              <w:right w:val="single" w:sz="4" w:space="0" w:color="auto"/>
            </w:tcBorders>
            <w:vAlign w:val="bottom"/>
          </w:tcPr>
          <w:p w:rsidR="00D6147B" w:rsidRPr="0001769D" w:rsidRDefault="00D6147B" w:rsidP="007F3C1C">
            <w:pPr>
              <w:autoSpaceDE w:val="0"/>
              <w:autoSpaceDN w:val="0"/>
              <w:adjustRightInd w:val="0"/>
              <w:spacing w:after="0" w:line="240" w:lineRule="auto"/>
              <w:ind w:firstLine="227"/>
              <w:jc w:val="both"/>
              <w:rPr>
                <w:rFonts w:ascii="Times New Roman" w:hAnsi="Times New Roman" w:cs="Times New Roman"/>
                <w:bCs/>
                <w:sz w:val="28"/>
                <w:szCs w:val="28"/>
              </w:rPr>
            </w:pPr>
            <w:r w:rsidRPr="0001769D">
              <w:rPr>
                <w:rFonts w:ascii="Times New Roman" w:hAnsi="Times New Roman" w:cs="Times New Roman"/>
                <w:bCs/>
                <w:sz w:val="28"/>
                <w:szCs w:val="28"/>
              </w:rPr>
              <w:lastRenderedPageBreak/>
              <w:t>2. Судебные акты об удовлетворении заявленных требований полностью или частично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D6147B" w:rsidRPr="0001769D" w:rsidRDefault="00D67978" w:rsidP="007F3C1C">
            <w:pPr>
              <w:autoSpaceDE w:val="0"/>
              <w:autoSpaceDN w:val="0"/>
              <w:adjustRightInd w:val="0"/>
              <w:spacing w:after="0" w:line="240" w:lineRule="auto"/>
              <w:ind w:firstLine="227"/>
              <w:jc w:val="both"/>
              <w:rPr>
                <w:rFonts w:ascii="Times New Roman" w:hAnsi="Times New Roman" w:cs="Times New Roman"/>
                <w:sz w:val="28"/>
                <w:szCs w:val="28"/>
              </w:rPr>
            </w:pPr>
            <w:r w:rsidRPr="0001769D">
              <w:rPr>
                <w:rFonts w:ascii="Times New Roman" w:hAnsi="Times New Roman" w:cs="Times New Roman"/>
                <w:sz w:val="28"/>
                <w:szCs w:val="28"/>
              </w:rPr>
              <w:t>-</w:t>
            </w:r>
          </w:p>
        </w:tc>
      </w:tr>
      <w:tr w:rsidR="002D38D1" w:rsidRPr="006E5277" w:rsidTr="007F3C1C">
        <w:tc>
          <w:tcPr>
            <w:tcW w:w="3181" w:type="dxa"/>
            <w:tcBorders>
              <w:top w:val="single" w:sz="4" w:space="0" w:color="auto"/>
              <w:left w:val="single" w:sz="4" w:space="0" w:color="auto"/>
              <w:bottom w:val="single" w:sz="4" w:space="0" w:color="auto"/>
              <w:right w:val="single" w:sz="4" w:space="0" w:color="auto"/>
            </w:tcBorders>
          </w:tcPr>
          <w:p w:rsidR="00D6147B" w:rsidRPr="0001769D" w:rsidRDefault="00D6147B" w:rsidP="00D6147B">
            <w:pPr>
              <w:autoSpaceDE w:val="0"/>
              <w:autoSpaceDN w:val="0"/>
              <w:adjustRightInd w:val="0"/>
              <w:spacing w:after="0" w:line="240" w:lineRule="auto"/>
              <w:ind w:firstLine="283"/>
              <w:jc w:val="both"/>
              <w:rPr>
                <w:rFonts w:ascii="Times New Roman" w:hAnsi="Times New Roman" w:cs="Times New Roman"/>
                <w:sz w:val="28"/>
                <w:szCs w:val="28"/>
              </w:rPr>
            </w:pPr>
            <w:r w:rsidRPr="0001769D">
              <w:rPr>
                <w:rFonts w:ascii="Times New Roman" w:hAnsi="Times New Roman" w:cs="Times New Roman"/>
                <w:sz w:val="28"/>
                <w:szCs w:val="28"/>
              </w:rPr>
              <w:t>3. Судебные акты об отказе в удовлетворении заявленных требований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B0706F" w:rsidRPr="0001769D" w:rsidRDefault="00C4367A" w:rsidP="00B0706F">
            <w:pPr>
              <w:autoSpaceDE w:val="0"/>
              <w:autoSpaceDN w:val="0"/>
              <w:adjustRightInd w:val="0"/>
              <w:spacing w:after="0" w:line="240" w:lineRule="auto"/>
              <w:ind w:firstLine="283"/>
              <w:jc w:val="both"/>
              <w:rPr>
                <w:rFonts w:ascii="Times New Roman" w:hAnsi="Times New Roman" w:cs="Times New Roman"/>
                <w:sz w:val="28"/>
                <w:szCs w:val="28"/>
              </w:rPr>
            </w:pPr>
            <w:r w:rsidRPr="0001769D">
              <w:rPr>
                <w:rFonts w:ascii="Times New Roman" w:hAnsi="Times New Roman" w:cs="Times New Roman"/>
                <w:sz w:val="28"/>
                <w:szCs w:val="28"/>
              </w:rPr>
              <w:t>Дело № А40-</w:t>
            </w:r>
            <w:r w:rsidR="00B0706F" w:rsidRPr="0001769D">
              <w:rPr>
                <w:rFonts w:ascii="Times New Roman" w:hAnsi="Times New Roman"/>
                <w:sz w:val="28"/>
                <w:szCs w:val="28"/>
              </w:rPr>
              <w:t>207947/23</w:t>
            </w:r>
            <w:r w:rsidRPr="0001769D">
              <w:rPr>
                <w:rFonts w:ascii="Times New Roman" w:hAnsi="Times New Roman" w:cs="Times New Roman"/>
                <w:sz w:val="28"/>
                <w:szCs w:val="28"/>
              </w:rPr>
              <w:t xml:space="preserve">, </w:t>
            </w:r>
          </w:p>
          <w:p w:rsidR="00D6147B" w:rsidRPr="0001769D" w:rsidRDefault="00D67978" w:rsidP="00B0706F">
            <w:pPr>
              <w:autoSpaceDE w:val="0"/>
              <w:autoSpaceDN w:val="0"/>
              <w:adjustRightInd w:val="0"/>
              <w:spacing w:after="0" w:line="240" w:lineRule="auto"/>
              <w:ind w:firstLine="283"/>
              <w:jc w:val="both"/>
              <w:rPr>
                <w:rFonts w:ascii="Times New Roman" w:hAnsi="Times New Roman" w:cs="Times New Roman"/>
                <w:sz w:val="28"/>
                <w:szCs w:val="28"/>
              </w:rPr>
            </w:pPr>
            <w:r w:rsidRPr="0001769D">
              <w:rPr>
                <w:rFonts w:ascii="Times New Roman" w:hAnsi="Times New Roman" w:cs="Times New Roman"/>
                <w:sz w:val="28"/>
                <w:szCs w:val="28"/>
              </w:rPr>
              <w:t xml:space="preserve">решение Арбитражного суда города Москвы от </w:t>
            </w:r>
            <w:r w:rsidR="00B0706F" w:rsidRPr="0001769D">
              <w:rPr>
                <w:rFonts w:ascii="Times New Roman" w:hAnsi="Times New Roman" w:cs="Times New Roman"/>
                <w:sz w:val="28"/>
                <w:szCs w:val="28"/>
              </w:rPr>
              <w:t>19.12.2023;</w:t>
            </w:r>
          </w:p>
          <w:p w:rsidR="00B0706F" w:rsidRDefault="00B0706F" w:rsidP="00B0706F">
            <w:pPr>
              <w:autoSpaceDE w:val="0"/>
              <w:autoSpaceDN w:val="0"/>
              <w:adjustRightInd w:val="0"/>
              <w:spacing w:after="0" w:line="240" w:lineRule="auto"/>
              <w:ind w:firstLine="283"/>
              <w:jc w:val="both"/>
              <w:rPr>
                <w:rFonts w:ascii="Times New Roman" w:hAnsi="Times New Roman" w:cs="Times New Roman"/>
                <w:sz w:val="28"/>
                <w:szCs w:val="28"/>
              </w:rPr>
            </w:pPr>
            <w:r w:rsidRPr="0001769D">
              <w:rPr>
                <w:rFonts w:ascii="Times New Roman" w:hAnsi="Times New Roman" w:cs="Times New Roman"/>
                <w:sz w:val="28"/>
                <w:szCs w:val="28"/>
              </w:rPr>
              <w:t>постановление Девятого арбитражного апелляционного суда от 27.03.2024</w:t>
            </w:r>
            <w:r w:rsidR="0001769D">
              <w:rPr>
                <w:rFonts w:ascii="Times New Roman" w:hAnsi="Times New Roman" w:cs="Times New Roman"/>
                <w:sz w:val="28"/>
                <w:szCs w:val="28"/>
              </w:rPr>
              <w:t>;</w:t>
            </w:r>
          </w:p>
          <w:p w:rsidR="0001769D" w:rsidRPr="0001769D" w:rsidRDefault="0001769D" w:rsidP="0001769D">
            <w:pPr>
              <w:autoSpaceDE w:val="0"/>
              <w:autoSpaceDN w:val="0"/>
              <w:adjustRightInd w:val="0"/>
              <w:spacing w:after="0" w:line="240" w:lineRule="auto"/>
              <w:ind w:firstLine="283"/>
              <w:jc w:val="both"/>
              <w:rPr>
                <w:rFonts w:ascii="Times New Roman" w:hAnsi="Times New Roman" w:cs="Times New Roman"/>
                <w:sz w:val="28"/>
                <w:szCs w:val="28"/>
              </w:rPr>
            </w:pPr>
            <w:r>
              <w:rPr>
                <w:rFonts w:ascii="Times New Roman" w:hAnsi="Times New Roman" w:cs="Times New Roman"/>
                <w:sz w:val="28"/>
                <w:szCs w:val="28"/>
              </w:rPr>
              <w:t>постановление Арбитражного суда Московского округа от 17.06.2024</w:t>
            </w:r>
          </w:p>
        </w:tc>
      </w:tr>
      <w:tr w:rsidR="002D38D1" w:rsidRPr="006E5277" w:rsidTr="007F3C1C">
        <w:tc>
          <w:tcPr>
            <w:tcW w:w="3181" w:type="dxa"/>
            <w:tcBorders>
              <w:top w:val="single" w:sz="4" w:space="0" w:color="auto"/>
              <w:left w:val="single" w:sz="4" w:space="0" w:color="auto"/>
              <w:bottom w:val="single" w:sz="4" w:space="0" w:color="auto"/>
              <w:right w:val="single" w:sz="4" w:space="0" w:color="auto"/>
            </w:tcBorders>
          </w:tcPr>
          <w:p w:rsidR="00D6147B" w:rsidRPr="0001769D" w:rsidRDefault="00D6147B" w:rsidP="00D6147B">
            <w:pPr>
              <w:autoSpaceDE w:val="0"/>
              <w:autoSpaceDN w:val="0"/>
              <w:adjustRightInd w:val="0"/>
              <w:spacing w:after="0" w:line="240" w:lineRule="auto"/>
              <w:ind w:firstLine="227"/>
              <w:jc w:val="both"/>
              <w:rPr>
                <w:rFonts w:ascii="Times New Roman" w:hAnsi="Times New Roman" w:cs="Times New Roman"/>
                <w:bCs/>
                <w:sz w:val="28"/>
                <w:szCs w:val="28"/>
              </w:rPr>
            </w:pPr>
            <w:r w:rsidRPr="0001769D">
              <w:rPr>
                <w:rFonts w:ascii="Times New Roman" w:hAnsi="Times New Roman" w:cs="Times New Roman"/>
                <w:bCs/>
                <w:sz w:val="28"/>
                <w:szCs w:val="28"/>
              </w:rPr>
              <w:t>4. Правовая позиция суда</w:t>
            </w:r>
          </w:p>
        </w:tc>
        <w:tc>
          <w:tcPr>
            <w:tcW w:w="6879" w:type="dxa"/>
            <w:tcBorders>
              <w:top w:val="single" w:sz="4" w:space="0" w:color="auto"/>
              <w:left w:val="single" w:sz="4" w:space="0" w:color="auto"/>
              <w:bottom w:val="single" w:sz="4" w:space="0" w:color="auto"/>
              <w:right w:val="single" w:sz="4" w:space="0" w:color="auto"/>
            </w:tcBorders>
          </w:tcPr>
          <w:p w:rsidR="00B0706F" w:rsidRPr="0001769D" w:rsidRDefault="00B0706F" w:rsidP="00B0706F">
            <w:pPr>
              <w:autoSpaceDE w:val="0"/>
              <w:autoSpaceDN w:val="0"/>
              <w:adjustRightInd w:val="0"/>
              <w:spacing w:after="0" w:line="240" w:lineRule="auto"/>
              <w:ind w:firstLine="283"/>
              <w:jc w:val="both"/>
              <w:rPr>
                <w:rFonts w:ascii="Times New Roman" w:hAnsi="Times New Roman"/>
                <w:sz w:val="28"/>
                <w:szCs w:val="28"/>
              </w:rPr>
            </w:pPr>
            <w:r w:rsidRPr="0001769D">
              <w:rPr>
                <w:rFonts w:ascii="Times New Roman" w:hAnsi="Times New Roman"/>
                <w:sz w:val="28"/>
                <w:szCs w:val="28"/>
              </w:rPr>
              <w:t xml:space="preserve">Суды указали, что цена на изделия, поставляемые Заявителем по государственному контракту в рамках </w:t>
            </w:r>
            <w:proofErr w:type="spellStart"/>
            <w:r w:rsidRPr="0001769D">
              <w:rPr>
                <w:rFonts w:ascii="Times New Roman" w:hAnsi="Times New Roman"/>
                <w:sz w:val="28"/>
                <w:szCs w:val="28"/>
              </w:rPr>
              <w:lastRenderedPageBreak/>
              <w:t>гособоронзаказа</w:t>
            </w:r>
            <w:proofErr w:type="spellEnd"/>
            <w:r w:rsidRPr="0001769D">
              <w:rPr>
                <w:rFonts w:ascii="Times New Roman" w:hAnsi="Times New Roman"/>
                <w:sz w:val="28"/>
                <w:szCs w:val="28"/>
              </w:rPr>
              <w:t xml:space="preserve">, формируется затратным методом (исходя из всех затрат, понесенных исполнителем) и включает в себя заработную плату всех категорий работников. Более того в соответствии с приложением №1 Порядка определения состава затрат, включаемых в цену продукции, поставляемой в рамках государственного оборонного заказа, утвержденного приказом </w:t>
            </w:r>
            <w:proofErr w:type="spellStart"/>
            <w:r w:rsidRPr="0001769D">
              <w:rPr>
                <w:rFonts w:ascii="Times New Roman" w:hAnsi="Times New Roman"/>
                <w:sz w:val="28"/>
                <w:szCs w:val="28"/>
              </w:rPr>
              <w:t>Минпромторга</w:t>
            </w:r>
            <w:proofErr w:type="spellEnd"/>
            <w:r w:rsidRPr="0001769D">
              <w:rPr>
                <w:rFonts w:ascii="Times New Roman" w:hAnsi="Times New Roman"/>
                <w:sz w:val="28"/>
                <w:szCs w:val="28"/>
              </w:rPr>
              <w:t xml:space="preserve"> России от 08.02.2019 №334 (далее – Порядок </w:t>
            </w:r>
            <w:proofErr w:type="spellStart"/>
            <w:r w:rsidRPr="0001769D">
              <w:rPr>
                <w:rFonts w:ascii="Times New Roman" w:hAnsi="Times New Roman"/>
                <w:sz w:val="28"/>
                <w:szCs w:val="28"/>
              </w:rPr>
              <w:t>Минпромторга</w:t>
            </w:r>
            <w:proofErr w:type="spellEnd"/>
            <w:r w:rsidRPr="0001769D">
              <w:rPr>
                <w:rFonts w:ascii="Times New Roman" w:hAnsi="Times New Roman"/>
                <w:sz w:val="28"/>
                <w:szCs w:val="28"/>
              </w:rPr>
              <w:t xml:space="preserve"> №334), в себестоимость продукции включены «Общехозяйственные затраты», предусматривающие затраты, связанные с управлением деятельностью организации в целом (в том числе: содержание аппарата управления организацией и прочего общехозяйственного персонала - затраты на оплату труда (основная и дополнительная заработная плата) работников управления организации и прочего общехозяйственного персонала занятых эксплуатацией основных фондов, связанных с управлением организацией; содержание и ремонт основных средств общехозяйственного назначения - затраты на оплату труда (основная и дополнительная заработная плата) работников ремонтных и обслуживающих подразделений организации, ответственных за содержание и ремонт основных фондов, связанных с управлением организацией; затраты на подготовку и переподготовку работников организации, а также затраты по подбору и найму работников - оплата труда специалистов и квалифицированных работников по руководству обучением в условиях производства и производственной практики).</w:t>
            </w:r>
          </w:p>
          <w:p w:rsidR="00B0706F" w:rsidRPr="0001769D" w:rsidRDefault="00B0706F" w:rsidP="00B0706F">
            <w:pPr>
              <w:autoSpaceDE w:val="0"/>
              <w:autoSpaceDN w:val="0"/>
              <w:adjustRightInd w:val="0"/>
              <w:spacing w:after="0" w:line="240" w:lineRule="auto"/>
              <w:ind w:firstLine="283"/>
              <w:jc w:val="both"/>
              <w:rPr>
                <w:rFonts w:ascii="Times New Roman" w:hAnsi="Times New Roman"/>
                <w:sz w:val="28"/>
                <w:szCs w:val="28"/>
              </w:rPr>
            </w:pPr>
            <w:r w:rsidRPr="0001769D">
              <w:rPr>
                <w:rFonts w:ascii="Times New Roman" w:hAnsi="Times New Roman"/>
                <w:sz w:val="28"/>
                <w:szCs w:val="28"/>
              </w:rPr>
              <w:t>В свою очередь средства, предоставленные Обществу на основании соглашения от 28.11.2022 №22209.4419251.18.051, являются по своей сути не возмещением затрат Общества, а стимулирующими выплатами для работников, непосредственно осуществляющих производство вооружения, военной и специальной техники, материальных средств, используемых при проведении специальной военной операции на территории Донецкой народной республики, Луганской народной республики и Украины.</w:t>
            </w:r>
          </w:p>
          <w:p w:rsidR="00B0706F" w:rsidRPr="0001769D" w:rsidRDefault="00B0706F" w:rsidP="00B0706F">
            <w:pPr>
              <w:autoSpaceDE w:val="0"/>
              <w:autoSpaceDN w:val="0"/>
              <w:adjustRightInd w:val="0"/>
              <w:spacing w:after="0" w:line="240" w:lineRule="auto"/>
              <w:ind w:firstLine="283"/>
              <w:jc w:val="both"/>
              <w:rPr>
                <w:rFonts w:ascii="Times New Roman" w:hAnsi="Times New Roman"/>
                <w:sz w:val="28"/>
                <w:szCs w:val="28"/>
              </w:rPr>
            </w:pPr>
            <w:r w:rsidRPr="0001769D">
              <w:rPr>
                <w:rFonts w:ascii="Times New Roman" w:hAnsi="Times New Roman"/>
                <w:sz w:val="28"/>
                <w:szCs w:val="28"/>
              </w:rPr>
              <w:t xml:space="preserve">Заявитель не представил аргументированного обоснования, каким образом сотрудники бухгалтерии, </w:t>
            </w:r>
            <w:r w:rsidRPr="0001769D">
              <w:rPr>
                <w:rFonts w:ascii="Times New Roman" w:hAnsi="Times New Roman"/>
                <w:sz w:val="28"/>
                <w:szCs w:val="28"/>
              </w:rPr>
              <w:lastRenderedPageBreak/>
              <w:t xml:space="preserve">медико-санитарной части или операторы стиральных машин были задействованы в производстве вооружения, военной и специальной техники, материальных средств, используемых при проведении специальной военной операции на территории Донецкой народной республики, Луганской народной республики и Украины, что является, в свою очередь, ключевым критерием для осуществления стимулирующих выплат. </w:t>
            </w:r>
          </w:p>
          <w:p w:rsidR="00B0706F" w:rsidRPr="0001769D" w:rsidRDefault="00B0706F" w:rsidP="00B0706F">
            <w:pPr>
              <w:autoSpaceDE w:val="0"/>
              <w:autoSpaceDN w:val="0"/>
              <w:adjustRightInd w:val="0"/>
              <w:spacing w:after="0" w:line="240" w:lineRule="auto"/>
              <w:ind w:firstLine="283"/>
              <w:jc w:val="both"/>
              <w:rPr>
                <w:rFonts w:ascii="Times New Roman" w:hAnsi="Times New Roman"/>
                <w:sz w:val="28"/>
                <w:szCs w:val="28"/>
              </w:rPr>
            </w:pPr>
            <w:r w:rsidRPr="0001769D">
              <w:rPr>
                <w:rFonts w:ascii="Times New Roman" w:hAnsi="Times New Roman"/>
                <w:sz w:val="28"/>
                <w:szCs w:val="28"/>
              </w:rPr>
              <w:t>Таким образом, суды пришли к выводу, что заработная плата лиц, исключенных Управлением из перечня, которым произведены выплаты за счет средств субсидии из федерального бюджета, не относится к основному производству, а учитывается отдельно в качестве общехозяйственных расходов, особо отметив при этом, что  «непосредственным вовлечением» в данном случае является такой процесс работы, результатом которого и является непосредственное изготовление необходимых изделий, а не процесс организации таких работ».</w:t>
            </w:r>
          </w:p>
          <w:p w:rsidR="00C4367A" w:rsidRDefault="00B0706F" w:rsidP="00B0706F">
            <w:pPr>
              <w:autoSpaceDE w:val="0"/>
              <w:autoSpaceDN w:val="0"/>
              <w:adjustRightInd w:val="0"/>
              <w:spacing w:after="0" w:line="240" w:lineRule="auto"/>
              <w:ind w:firstLine="283"/>
              <w:jc w:val="both"/>
              <w:rPr>
                <w:rFonts w:ascii="Times New Roman" w:hAnsi="Times New Roman"/>
                <w:sz w:val="28"/>
                <w:szCs w:val="28"/>
              </w:rPr>
            </w:pPr>
            <w:r w:rsidRPr="0001769D">
              <w:rPr>
                <w:rFonts w:ascii="Times New Roman" w:hAnsi="Times New Roman"/>
                <w:sz w:val="28"/>
                <w:szCs w:val="28"/>
              </w:rPr>
              <w:t>На основании совокупной оценки всех представленных в материалы дела документов и доказательств, суд отклонил доводы апелляционной жалобы в полном объеме, указав, что при рассмотрении дела судом первой инстанции нормы процессуального законодательства не нарушены и применены нормы материального права, подлежащие применению в данном деле.</w:t>
            </w:r>
          </w:p>
          <w:p w:rsidR="0001769D" w:rsidRPr="0001769D" w:rsidRDefault="0001769D" w:rsidP="00B0706F">
            <w:pPr>
              <w:autoSpaceDE w:val="0"/>
              <w:autoSpaceDN w:val="0"/>
              <w:adjustRightInd w:val="0"/>
              <w:spacing w:after="0" w:line="240" w:lineRule="auto"/>
              <w:ind w:firstLine="283"/>
              <w:jc w:val="both"/>
              <w:rPr>
                <w:sz w:val="28"/>
                <w:szCs w:val="28"/>
              </w:rPr>
            </w:pPr>
            <w:r>
              <w:rPr>
                <w:rFonts w:ascii="Times New Roman" w:hAnsi="Times New Roman"/>
                <w:sz w:val="28"/>
                <w:szCs w:val="28"/>
              </w:rPr>
              <w:t xml:space="preserve">Суд кассационной инстанции согласился с выводами судов обеих инстанций, указал, что их выводы основаны на обстоятельствах, установленных в результате оценки доказательств и на правильном применении норма материального и процессуального права с учетом таким обстоятельств, оснований для отмены обжалуемых судебных актов не имеется. </w:t>
            </w:r>
          </w:p>
        </w:tc>
      </w:tr>
      <w:tr w:rsidR="002D38D1" w:rsidRPr="006E5277" w:rsidTr="007F3C1C">
        <w:tc>
          <w:tcPr>
            <w:tcW w:w="3181" w:type="dxa"/>
            <w:tcBorders>
              <w:top w:val="single" w:sz="4" w:space="0" w:color="auto"/>
              <w:left w:val="single" w:sz="4" w:space="0" w:color="auto"/>
              <w:bottom w:val="single" w:sz="4" w:space="0" w:color="auto"/>
              <w:right w:val="single" w:sz="4" w:space="0" w:color="auto"/>
            </w:tcBorders>
            <w:vAlign w:val="center"/>
          </w:tcPr>
          <w:p w:rsidR="00D6147B" w:rsidRPr="0001769D" w:rsidRDefault="00D6147B" w:rsidP="00F33390">
            <w:pPr>
              <w:autoSpaceDE w:val="0"/>
              <w:autoSpaceDN w:val="0"/>
              <w:adjustRightInd w:val="0"/>
              <w:spacing w:after="0" w:line="240" w:lineRule="auto"/>
              <w:ind w:firstLine="227"/>
              <w:jc w:val="both"/>
              <w:rPr>
                <w:rFonts w:ascii="Times New Roman" w:hAnsi="Times New Roman" w:cs="Times New Roman"/>
                <w:bCs/>
                <w:sz w:val="28"/>
                <w:szCs w:val="28"/>
              </w:rPr>
            </w:pPr>
            <w:r w:rsidRPr="0001769D">
              <w:rPr>
                <w:rFonts w:ascii="Times New Roman" w:hAnsi="Times New Roman" w:cs="Times New Roman"/>
                <w:bCs/>
                <w:sz w:val="28"/>
                <w:szCs w:val="28"/>
              </w:rPr>
              <w:lastRenderedPageBreak/>
              <w:t xml:space="preserve">5. Номер и дата дела в ТОФК (ФКУ </w:t>
            </w:r>
            <w:r w:rsidR="00F33390" w:rsidRPr="0001769D">
              <w:rPr>
                <w:rFonts w:ascii="Times New Roman" w:hAnsi="Times New Roman" w:cs="Times New Roman"/>
                <w:bCs/>
                <w:sz w:val="28"/>
                <w:szCs w:val="28"/>
              </w:rPr>
              <w:t>«</w:t>
            </w:r>
            <w:r w:rsidRPr="0001769D">
              <w:rPr>
                <w:rFonts w:ascii="Times New Roman" w:hAnsi="Times New Roman" w:cs="Times New Roman"/>
                <w:bCs/>
                <w:sz w:val="28"/>
                <w:szCs w:val="28"/>
              </w:rPr>
              <w:t>ЦОКР</w:t>
            </w:r>
            <w:r w:rsidR="00F33390" w:rsidRPr="0001769D">
              <w:rPr>
                <w:rFonts w:ascii="Times New Roman" w:hAnsi="Times New Roman" w:cs="Times New Roman"/>
                <w:bCs/>
                <w:sz w:val="28"/>
                <w:szCs w:val="28"/>
              </w:rPr>
              <w:t>»</w:t>
            </w:r>
            <w:r w:rsidRPr="0001769D">
              <w:rPr>
                <w:rFonts w:ascii="Times New Roman" w:hAnsi="Times New Roman" w:cs="Times New Roman"/>
                <w:bCs/>
                <w:sz w:val="28"/>
                <w:szCs w:val="28"/>
              </w:rPr>
              <w:t>)</w:t>
            </w:r>
          </w:p>
        </w:tc>
        <w:tc>
          <w:tcPr>
            <w:tcW w:w="6879" w:type="dxa"/>
            <w:tcBorders>
              <w:top w:val="single" w:sz="4" w:space="0" w:color="auto"/>
              <w:left w:val="single" w:sz="4" w:space="0" w:color="auto"/>
              <w:bottom w:val="single" w:sz="4" w:space="0" w:color="auto"/>
              <w:right w:val="single" w:sz="4" w:space="0" w:color="auto"/>
            </w:tcBorders>
          </w:tcPr>
          <w:p w:rsidR="00D6147B" w:rsidRPr="0001769D" w:rsidRDefault="00D6147B" w:rsidP="00B0706F">
            <w:pPr>
              <w:autoSpaceDE w:val="0"/>
              <w:autoSpaceDN w:val="0"/>
              <w:adjustRightInd w:val="0"/>
              <w:spacing w:after="0" w:line="240" w:lineRule="auto"/>
              <w:ind w:firstLine="283"/>
              <w:jc w:val="both"/>
              <w:rPr>
                <w:rFonts w:ascii="Times New Roman" w:hAnsi="Times New Roman" w:cs="Times New Roman"/>
                <w:bCs/>
                <w:sz w:val="28"/>
                <w:szCs w:val="28"/>
              </w:rPr>
            </w:pPr>
            <w:r w:rsidRPr="0001769D">
              <w:rPr>
                <w:rFonts w:ascii="Times New Roman" w:hAnsi="Times New Roman" w:cs="Times New Roman"/>
                <w:sz w:val="28"/>
                <w:szCs w:val="28"/>
              </w:rPr>
              <w:t xml:space="preserve">Дело № </w:t>
            </w:r>
            <w:hyperlink r:id="rId7" w:anchor="!/lawsuits/appeal/view/128085967/main" w:tooltip="Открыть судебное дело на просмотр" w:history="1">
              <w:r w:rsidR="00B0706F" w:rsidRPr="0001769D">
                <w:rPr>
                  <w:rFonts w:ascii="Times New Roman" w:hAnsi="Times New Roman" w:cs="Times New Roman"/>
                  <w:sz w:val="28"/>
                  <w:szCs w:val="28"/>
                </w:rPr>
                <w:t>21-12/12-2023</w:t>
              </w:r>
            </w:hyperlink>
            <w:r w:rsidRPr="0001769D">
              <w:rPr>
                <w:rFonts w:ascii="Times New Roman" w:hAnsi="Times New Roman" w:cs="Times New Roman"/>
                <w:sz w:val="28"/>
                <w:szCs w:val="28"/>
              </w:rPr>
              <w:t xml:space="preserve"> от </w:t>
            </w:r>
            <w:r w:rsidR="00B0706F" w:rsidRPr="0001769D">
              <w:rPr>
                <w:rFonts w:ascii="Times New Roman" w:hAnsi="Times New Roman" w:cs="Times New Roman"/>
                <w:sz w:val="28"/>
                <w:szCs w:val="28"/>
              </w:rPr>
              <w:t>04.10.2023</w:t>
            </w:r>
          </w:p>
        </w:tc>
      </w:tr>
    </w:tbl>
    <w:p w:rsidR="00D6147B" w:rsidRDefault="00D6147B" w:rsidP="005676DC">
      <w:pPr>
        <w:autoSpaceDE w:val="0"/>
        <w:autoSpaceDN w:val="0"/>
        <w:adjustRightInd w:val="0"/>
        <w:spacing w:after="0" w:line="240" w:lineRule="auto"/>
        <w:ind w:firstLine="540"/>
        <w:jc w:val="both"/>
        <w:rPr>
          <w:rFonts w:ascii="Times New Roman" w:hAnsi="Times New Roman" w:cs="Times New Roman"/>
          <w:sz w:val="28"/>
          <w:szCs w:val="28"/>
          <w:highlight w:val="yellow"/>
        </w:rPr>
      </w:pPr>
    </w:p>
    <w:tbl>
      <w:tblPr>
        <w:tblW w:w="10060" w:type="dxa"/>
        <w:tblLayout w:type="fixed"/>
        <w:tblCellMar>
          <w:top w:w="102" w:type="dxa"/>
          <w:left w:w="62" w:type="dxa"/>
          <w:bottom w:w="102" w:type="dxa"/>
          <w:right w:w="62" w:type="dxa"/>
        </w:tblCellMar>
        <w:tblLook w:val="0000" w:firstRow="0" w:lastRow="0" w:firstColumn="0" w:lastColumn="0" w:noHBand="0" w:noVBand="0"/>
      </w:tblPr>
      <w:tblGrid>
        <w:gridCol w:w="3181"/>
        <w:gridCol w:w="6879"/>
      </w:tblGrid>
      <w:tr w:rsidR="00573693" w:rsidRPr="00573693" w:rsidTr="00D00848">
        <w:tc>
          <w:tcPr>
            <w:tcW w:w="3181" w:type="dxa"/>
            <w:tcBorders>
              <w:top w:val="single" w:sz="4" w:space="0" w:color="auto"/>
              <w:left w:val="single" w:sz="4" w:space="0" w:color="auto"/>
              <w:bottom w:val="single" w:sz="4" w:space="0" w:color="auto"/>
              <w:right w:val="single" w:sz="4" w:space="0" w:color="auto"/>
            </w:tcBorders>
          </w:tcPr>
          <w:p w:rsidR="00573693" w:rsidRPr="00573693" w:rsidRDefault="00573693" w:rsidP="00D00848">
            <w:pPr>
              <w:autoSpaceDE w:val="0"/>
              <w:autoSpaceDN w:val="0"/>
              <w:adjustRightInd w:val="0"/>
              <w:spacing w:after="0" w:line="240" w:lineRule="auto"/>
              <w:ind w:firstLine="227"/>
              <w:jc w:val="both"/>
              <w:rPr>
                <w:rFonts w:ascii="Times New Roman" w:hAnsi="Times New Roman" w:cs="Times New Roman"/>
                <w:bCs/>
                <w:sz w:val="28"/>
                <w:szCs w:val="28"/>
                <w:highlight w:val="yellow"/>
              </w:rPr>
            </w:pPr>
            <w:r w:rsidRPr="00C958F1">
              <w:rPr>
                <w:rFonts w:ascii="Times New Roman" w:hAnsi="Times New Roman" w:cs="Times New Roman"/>
                <w:bCs/>
                <w:sz w:val="28"/>
                <w:szCs w:val="28"/>
              </w:rPr>
              <w:t>1. Обстоятельства дела</w:t>
            </w:r>
          </w:p>
        </w:tc>
        <w:tc>
          <w:tcPr>
            <w:tcW w:w="6879" w:type="dxa"/>
            <w:tcBorders>
              <w:top w:val="single" w:sz="4" w:space="0" w:color="auto"/>
              <w:left w:val="single" w:sz="4" w:space="0" w:color="auto"/>
              <w:bottom w:val="single" w:sz="4" w:space="0" w:color="auto"/>
              <w:right w:val="single" w:sz="4" w:space="0" w:color="auto"/>
            </w:tcBorders>
          </w:tcPr>
          <w:p w:rsidR="00573693" w:rsidRDefault="00573693" w:rsidP="0026204A">
            <w:pPr>
              <w:autoSpaceDE w:val="0"/>
              <w:autoSpaceDN w:val="0"/>
              <w:adjustRightInd w:val="0"/>
              <w:spacing w:after="0" w:line="240" w:lineRule="auto"/>
              <w:ind w:firstLine="283"/>
              <w:jc w:val="both"/>
              <w:rPr>
                <w:rFonts w:ascii="Times New Roman" w:hAnsi="Times New Roman"/>
                <w:b/>
                <w:bCs/>
                <w:sz w:val="28"/>
                <w:szCs w:val="28"/>
              </w:rPr>
            </w:pPr>
            <w:r w:rsidRPr="0026204A">
              <w:rPr>
                <w:rFonts w:ascii="Times New Roman" w:hAnsi="Times New Roman"/>
                <w:sz w:val="28"/>
                <w:szCs w:val="28"/>
              </w:rPr>
              <w:t xml:space="preserve">В ходе контрольного мероприятия Управлением установлено, </w:t>
            </w:r>
            <w:r w:rsidRPr="0026204A">
              <w:rPr>
                <w:rFonts w:ascii="Times New Roman" w:hAnsi="Times New Roman" w:cs="Times New Roman"/>
                <w:bCs/>
                <w:sz w:val="28"/>
                <w:szCs w:val="28"/>
              </w:rPr>
              <w:t xml:space="preserve">что </w:t>
            </w:r>
            <w:r w:rsidR="0026204A" w:rsidRPr="0026204A">
              <w:rPr>
                <w:rFonts w:ascii="Times New Roman" w:hAnsi="Times New Roman"/>
                <w:sz w:val="28"/>
                <w:szCs w:val="28"/>
              </w:rPr>
              <w:t xml:space="preserve">Отделением Фонда пенсионного </w:t>
            </w:r>
            <w:r w:rsidR="0026204A" w:rsidRPr="0026204A">
              <w:rPr>
                <w:rFonts w:ascii="Times New Roman" w:hAnsi="Times New Roman"/>
                <w:sz w:val="28"/>
                <w:szCs w:val="28"/>
              </w:rPr>
              <w:br/>
              <w:t>и социального страхования Российской Федерации по г. Москве и Московской области</w:t>
            </w:r>
            <w:r w:rsidR="0026204A" w:rsidRPr="0026204A">
              <w:rPr>
                <w:rFonts w:ascii="Times New Roman" w:hAnsi="Times New Roman" w:cs="Times New Roman"/>
                <w:bCs/>
                <w:sz w:val="28"/>
                <w:szCs w:val="28"/>
              </w:rPr>
              <w:t xml:space="preserve"> (далее – ОСФР</w:t>
            </w:r>
            <w:r w:rsidRPr="0026204A">
              <w:rPr>
                <w:rFonts w:ascii="Times New Roman" w:hAnsi="Times New Roman" w:cs="Times New Roman"/>
                <w:bCs/>
                <w:sz w:val="28"/>
                <w:szCs w:val="28"/>
              </w:rPr>
              <w:t xml:space="preserve">, </w:t>
            </w:r>
            <w:r w:rsidR="0026204A" w:rsidRPr="0026204A">
              <w:rPr>
                <w:rFonts w:ascii="Times New Roman" w:hAnsi="Times New Roman" w:cs="Times New Roman"/>
                <w:bCs/>
                <w:sz w:val="28"/>
                <w:szCs w:val="28"/>
              </w:rPr>
              <w:t xml:space="preserve">Учреждение, </w:t>
            </w:r>
            <w:r w:rsidRPr="0026204A">
              <w:rPr>
                <w:rFonts w:ascii="Times New Roman" w:hAnsi="Times New Roman" w:cs="Times New Roman"/>
                <w:bCs/>
                <w:sz w:val="28"/>
                <w:szCs w:val="28"/>
              </w:rPr>
              <w:t xml:space="preserve">объект контроля, заявитель) </w:t>
            </w:r>
            <w:r w:rsidR="0026204A">
              <w:rPr>
                <w:rFonts w:ascii="Times New Roman" w:hAnsi="Times New Roman"/>
                <w:bCs/>
                <w:sz w:val="28"/>
                <w:szCs w:val="28"/>
              </w:rPr>
              <w:t>в</w:t>
            </w:r>
            <w:r w:rsidR="0026204A" w:rsidRPr="008D26F9">
              <w:rPr>
                <w:rFonts w:ascii="Times New Roman" w:hAnsi="Times New Roman"/>
                <w:bCs/>
                <w:sz w:val="28"/>
                <w:szCs w:val="28"/>
              </w:rPr>
              <w:t xml:space="preserve"> нарушение </w:t>
            </w:r>
            <w:r w:rsidR="0026204A" w:rsidRPr="006B183D">
              <w:rPr>
                <w:rFonts w:ascii="Times New Roman" w:hAnsi="Times New Roman"/>
                <w:iCs/>
                <w:sz w:val="28"/>
                <w:szCs w:val="28"/>
              </w:rPr>
              <w:lastRenderedPageBreak/>
              <w:t xml:space="preserve">статьи 34, пункта 1 статьи 72 Бюджетного кодекса </w:t>
            </w:r>
            <w:r w:rsidR="0026204A">
              <w:rPr>
                <w:rFonts w:ascii="Times New Roman" w:hAnsi="Times New Roman"/>
                <w:iCs/>
                <w:sz w:val="28"/>
                <w:szCs w:val="28"/>
              </w:rPr>
              <w:br/>
            </w:r>
            <w:r w:rsidR="0026204A" w:rsidRPr="006B183D">
              <w:rPr>
                <w:rFonts w:ascii="Times New Roman" w:hAnsi="Times New Roman"/>
                <w:iCs/>
                <w:sz w:val="28"/>
                <w:szCs w:val="28"/>
              </w:rPr>
              <w:t>Российской Федерации</w:t>
            </w:r>
            <w:r w:rsidR="0026204A">
              <w:rPr>
                <w:rFonts w:ascii="Times New Roman" w:hAnsi="Times New Roman"/>
                <w:bCs/>
                <w:sz w:val="28"/>
                <w:szCs w:val="28"/>
              </w:rPr>
              <w:t xml:space="preserve">, </w:t>
            </w:r>
            <w:r w:rsidR="0026204A" w:rsidRPr="008D26F9">
              <w:rPr>
                <w:rFonts w:ascii="Times New Roman" w:hAnsi="Times New Roman"/>
                <w:bCs/>
                <w:sz w:val="28"/>
                <w:szCs w:val="28"/>
              </w:rPr>
              <w:t xml:space="preserve">части 1 статьи 18, пункта 1 части 1, части 2 статьи 22 </w:t>
            </w:r>
            <w:r w:rsidR="0026204A">
              <w:rPr>
                <w:rFonts w:ascii="Times New Roman" w:hAnsi="Times New Roman"/>
                <w:bCs/>
                <w:sz w:val="28"/>
                <w:szCs w:val="28"/>
              </w:rPr>
              <w:t xml:space="preserve">Федерального закона от 05.04.2013 № 44-ФЗ «О контрактной системе </w:t>
            </w:r>
            <w:r w:rsidR="0026204A">
              <w:rPr>
                <w:rFonts w:ascii="Times New Roman" w:hAnsi="Times New Roman"/>
                <w:bCs/>
                <w:sz w:val="28"/>
                <w:szCs w:val="28"/>
              </w:rPr>
              <w:br/>
              <w:t>в сфере закупок товаров, работ, услуг для обеспечения государственных и муниципальных нужд» (далее – Федеральный закон № 44-ФЗ)</w:t>
            </w:r>
            <w:r w:rsidR="0026204A" w:rsidRPr="008D26F9">
              <w:rPr>
                <w:rFonts w:ascii="Times New Roman" w:hAnsi="Times New Roman"/>
                <w:bCs/>
                <w:sz w:val="28"/>
                <w:szCs w:val="28"/>
              </w:rPr>
              <w:t xml:space="preserve">, подпункта «б» пункта 5 постановления Правительства Российской Федерации </w:t>
            </w:r>
            <w:r w:rsidR="0026204A">
              <w:rPr>
                <w:rFonts w:ascii="Times New Roman" w:hAnsi="Times New Roman"/>
                <w:bCs/>
                <w:sz w:val="28"/>
                <w:szCs w:val="28"/>
              </w:rPr>
              <w:br/>
            </w:r>
            <w:r w:rsidR="0026204A" w:rsidRPr="008D26F9">
              <w:rPr>
                <w:rFonts w:ascii="Times New Roman" w:hAnsi="Times New Roman"/>
                <w:bCs/>
                <w:sz w:val="28"/>
                <w:szCs w:val="28"/>
              </w:rPr>
              <w:t>от 10.03.2022 № 339 «О случаях осуществления закупок товаров, работ, услуг для</w:t>
            </w:r>
            <w:r w:rsidR="0026204A" w:rsidRPr="00874096">
              <w:rPr>
                <w:rFonts w:ascii="Times New Roman" w:hAnsi="Times New Roman"/>
                <w:sz w:val="28"/>
                <w:szCs w:val="28"/>
              </w:rPr>
              <w:t xml:space="preserve"> государственных и (или) муниципальных нужд у единственного поставщика (подрядчика, исполнителя) и порядке их осуществления» (далее – Постановление № 339)</w:t>
            </w:r>
            <w:r w:rsidR="0026204A" w:rsidRPr="003D44E9">
              <w:rPr>
                <w:rFonts w:ascii="Times New Roman" w:hAnsi="Times New Roman"/>
                <w:sz w:val="28"/>
                <w:szCs w:val="28"/>
              </w:rPr>
              <w:t xml:space="preserve">, пункта 1 </w:t>
            </w:r>
            <w:r w:rsidR="0026204A">
              <w:rPr>
                <w:rFonts w:ascii="Times New Roman" w:hAnsi="Times New Roman"/>
                <w:sz w:val="28"/>
                <w:szCs w:val="28"/>
              </w:rPr>
              <w:t>Распоряжения</w:t>
            </w:r>
            <w:r w:rsidR="0026204A" w:rsidRPr="00874096">
              <w:rPr>
                <w:rFonts w:ascii="Times New Roman" w:hAnsi="Times New Roman"/>
                <w:sz w:val="28"/>
                <w:szCs w:val="28"/>
              </w:rPr>
              <w:t xml:space="preserve"> Правительства Российской Федерации от 18.09.2017 № 1995-р «Об источниках информации для целей определения начальной (максимальной) цены контракта, цены контракта, заключаемого с единственным поставщиком (подрядчиком, исполнителем), на поставку технических средств реабилитации и услуг, предусмотренных федеральным перечнем, утвержденным распоряжением Правительства Российской Федерации от 30.12.2005 </w:t>
            </w:r>
            <w:r w:rsidR="0026204A">
              <w:rPr>
                <w:rFonts w:ascii="Times New Roman" w:hAnsi="Times New Roman"/>
                <w:sz w:val="28"/>
                <w:szCs w:val="28"/>
              </w:rPr>
              <w:br/>
            </w:r>
            <w:r w:rsidR="0026204A" w:rsidRPr="00874096">
              <w:rPr>
                <w:rFonts w:ascii="Times New Roman" w:hAnsi="Times New Roman"/>
                <w:sz w:val="28"/>
                <w:szCs w:val="28"/>
              </w:rPr>
              <w:t>№ 2347-р» (далее – Распоряжение № 1995-р)</w:t>
            </w:r>
            <w:r w:rsidR="0026204A">
              <w:rPr>
                <w:rFonts w:ascii="Times New Roman" w:hAnsi="Times New Roman"/>
                <w:sz w:val="28"/>
                <w:szCs w:val="28"/>
              </w:rPr>
              <w:t xml:space="preserve">, </w:t>
            </w:r>
            <w:r w:rsidR="0026204A" w:rsidRPr="003D44E9">
              <w:rPr>
                <w:rFonts w:ascii="Times New Roman" w:hAnsi="Times New Roman"/>
                <w:sz w:val="28"/>
                <w:szCs w:val="28"/>
              </w:rPr>
              <w:t>при планировании закуп</w:t>
            </w:r>
            <w:r w:rsidR="0026204A">
              <w:rPr>
                <w:rFonts w:ascii="Times New Roman" w:hAnsi="Times New Roman"/>
                <w:sz w:val="28"/>
                <w:szCs w:val="28"/>
              </w:rPr>
              <w:t xml:space="preserve">ок </w:t>
            </w:r>
            <w:r w:rsidR="0026204A" w:rsidRPr="003D44E9">
              <w:rPr>
                <w:rFonts w:ascii="Times New Roman" w:hAnsi="Times New Roman"/>
                <w:sz w:val="28"/>
                <w:szCs w:val="28"/>
              </w:rPr>
              <w:t>цен</w:t>
            </w:r>
            <w:r w:rsidR="0026204A">
              <w:rPr>
                <w:rFonts w:ascii="Times New Roman" w:hAnsi="Times New Roman"/>
                <w:sz w:val="28"/>
                <w:szCs w:val="28"/>
              </w:rPr>
              <w:t>ы</w:t>
            </w:r>
            <w:r w:rsidR="0026204A" w:rsidRPr="003D44E9">
              <w:rPr>
                <w:rFonts w:ascii="Times New Roman" w:hAnsi="Times New Roman"/>
                <w:sz w:val="28"/>
                <w:szCs w:val="28"/>
              </w:rPr>
              <w:t xml:space="preserve"> контракт</w:t>
            </w:r>
            <w:r w:rsidR="0026204A">
              <w:rPr>
                <w:rFonts w:ascii="Times New Roman" w:hAnsi="Times New Roman"/>
                <w:sz w:val="28"/>
                <w:szCs w:val="28"/>
              </w:rPr>
              <w:t>ов</w:t>
            </w:r>
            <w:r w:rsidR="0026204A" w:rsidRPr="003D44E9">
              <w:rPr>
                <w:rFonts w:ascii="Times New Roman" w:hAnsi="Times New Roman"/>
                <w:sz w:val="28"/>
                <w:szCs w:val="28"/>
              </w:rPr>
              <w:t xml:space="preserve"> </w:t>
            </w:r>
            <w:r w:rsidR="0026204A" w:rsidRPr="001740C7">
              <w:rPr>
                <w:rFonts w:ascii="Times New Roman" w:hAnsi="Times New Roman"/>
                <w:bCs/>
                <w:sz w:val="28"/>
                <w:szCs w:val="28"/>
              </w:rPr>
              <w:t>обоснован</w:t>
            </w:r>
            <w:r w:rsidR="0026204A">
              <w:rPr>
                <w:rFonts w:ascii="Times New Roman" w:hAnsi="Times New Roman"/>
                <w:bCs/>
                <w:sz w:val="28"/>
                <w:szCs w:val="28"/>
              </w:rPr>
              <w:t>ы</w:t>
            </w:r>
            <w:r w:rsidR="0026204A" w:rsidRPr="001740C7">
              <w:rPr>
                <w:rFonts w:ascii="Times New Roman" w:hAnsi="Times New Roman"/>
                <w:bCs/>
                <w:sz w:val="28"/>
                <w:szCs w:val="28"/>
              </w:rPr>
              <w:t xml:space="preserve"> с нарушением требований, а именно: не использованы источники информации, установленные и обязательные к использованию согласно Распоряжению № 1995-р,</w:t>
            </w:r>
            <w:r w:rsidR="0026204A">
              <w:rPr>
                <w:rFonts w:ascii="Times New Roman" w:hAnsi="Times New Roman"/>
                <w:bCs/>
                <w:sz w:val="28"/>
                <w:szCs w:val="28"/>
              </w:rPr>
              <w:t xml:space="preserve"> </w:t>
            </w:r>
            <w:r w:rsidR="0026204A" w:rsidRPr="001740C7">
              <w:rPr>
                <w:rFonts w:ascii="Times New Roman" w:hAnsi="Times New Roman"/>
                <w:bCs/>
                <w:sz w:val="28"/>
                <w:szCs w:val="28"/>
              </w:rPr>
              <w:t>при заключении контракта использованы</w:t>
            </w:r>
            <w:r w:rsidR="0026204A">
              <w:rPr>
                <w:rFonts w:ascii="Times New Roman" w:hAnsi="Times New Roman"/>
                <w:bCs/>
                <w:sz w:val="28"/>
                <w:szCs w:val="28"/>
              </w:rPr>
              <w:t xml:space="preserve"> </w:t>
            </w:r>
            <w:r w:rsidR="0026204A">
              <w:rPr>
                <w:rFonts w:ascii="Times New Roman" w:hAnsi="Times New Roman"/>
                <w:noProof/>
                <w:sz w:val="28"/>
                <w:szCs w:val="28"/>
              </w:rPr>
              <w:t xml:space="preserve">значения цен, доведенные письмом Фонда социального страхования Российской Федерации от 28.09.2022 № 02-09-11/11-03-29378, </w:t>
            </w:r>
            <w:r w:rsidR="0026204A" w:rsidRPr="003D44E9">
              <w:rPr>
                <w:rFonts w:ascii="Times New Roman" w:hAnsi="Times New Roman"/>
                <w:sz w:val="28"/>
                <w:szCs w:val="28"/>
              </w:rPr>
              <w:t xml:space="preserve">что привело к завышению начальной (максимальной) цены </w:t>
            </w:r>
            <w:r w:rsidR="0026204A">
              <w:rPr>
                <w:rFonts w:ascii="Times New Roman" w:hAnsi="Times New Roman"/>
                <w:sz w:val="28"/>
                <w:szCs w:val="28"/>
              </w:rPr>
              <w:t xml:space="preserve">контракта, а также в некоторых случаях, исходя из фактического его исполнения, </w:t>
            </w:r>
            <w:r w:rsidR="0026204A">
              <w:rPr>
                <w:rFonts w:ascii="Times New Roman" w:hAnsi="Times New Roman"/>
                <w:bCs/>
                <w:sz w:val="28"/>
                <w:szCs w:val="28"/>
              </w:rPr>
              <w:t xml:space="preserve">к дополнительному </w:t>
            </w:r>
            <w:r w:rsidR="0026204A" w:rsidRPr="006B183D">
              <w:rPr>
                <w:rFonts w:ascii="Times New Roman" w:hAnsi="Times New Roman"/>
                <w:iCs/>
                <w:sz w:val="28"/>
                <w:szCs w:val="28"/>
              </w:rPr>
              <w:t>(неэффективно</w:t>
            </w:r>
            <w:r w:rsidR="0026204A">
              <w:rPr>
                <w:rFonts w:ascii="Times New Roman" w:hAnsi="Times New Roman"/>
                <w:iCs/>
                <w:sz w:val="28"/>
                <w:szCs w:val="28"/>
              </w:rPr>
              <w:t>му</w:t>
            </w:r>
            <w:r w:rsidR="0026204A" w:rsidRPr="006B183D">
              <w:rPr>
                <w:rFonts w:ascii="Times New Roman" w:hAnsi="Times New Roman"/>
                <w:iCs/>
                <w:sz w:val="28"/>
                <w:szCs w:val="28"/>
              </w:rPr>
              <w:t>) использовани</w:t>
            </w:r>
            <w:r w:rsidR="0026204A">
              <w:rPr>
                <w:rFonts w:ascii="Times New Roman" w:hAnsi="Times New Roman"/>
                <w:iCs/>
                <w:sz w:val="28"/>
                <w:szCs w:val="28"/>
              </w:rPr>
              <w:t>ю</w:t>
            </w:r>
            <w:r w:rsidR="0026204A" w:rsidRPr="006B183D">
              <w:rPr>
                <w:rFonts w:ascii="Times New Roman" w:hAnsi="Times New Roman"/>
                <w:iCs/>
                <w:sz w:val="28"/>
                <w:szCs w:val="28"/>
              </w:rPr>
              <w:t xml:space="preserve"> средств федерального бюджета</w:t>
            </w:r>
            <w:r w:rsidR="0026204A">
              <w:rPr>
                <w:rFonts w:ascii="Times New Roman" w:hAnsi="Times New Roman"/>
                <w:iCs/>
                <w:sz w:val="28"/>
                <w:szCs w:val="28"/>
              </w:rPr>
              <w:t>.</w:t>
            </w:r>
          </w:p>
          <w:p w:rsidR="0026204A" w:rsidRPr="008D0953" w:rsidRDefault="0026204A" w:rsidP="006B6E8D">
            <w:pPr>
              <w:autoSpaceDE w:val="0"/>
              <w:autoSpaceDN w:val="0"/>
              <w:adjustRightInd w:val="0"/>
              <w:spacing w:after="0" w:line="240" w:lineRule="auto"/>
              <w:ind w:firstLine="283"/>
              <w:jc w:val="both"/>
              <w:rPr>
                <w:rFonts w:ascii="Times New Roman" w:hAnsi="Times New Roman"/>
                <w:bCs/>
                <w:sz w:val="28"/>
                <w:szCs w:val="28"/>
              </w:rPr>
            </w:pPr>
            <w:r>
              <w:rPr>
                <w:rFonts w:ascii="Times New Roman" w:hAnsi="Times New Roman"/>
                <w:bCs/>
                <w:sz w:val="28"/>
                <w:szCs w:val="28"/>
              </w:rPr>
              <w:t>Не согласившись с вынесенным представлением, содержащим требование об устран</w:t>
            </w:r>
            <w:r w:rsidR="006B6E8D">
              <w:rPr>
                <w:rFonts w:ascii="Times New Roman" w:hAnsi="Times New Roman"/>
                <w:bCs/>
                <w:sz w:val="28"/>
                <w:szCs w:val="28"/>
              </w:rPr>
              <w:t>ении причин и условий нарушений.</w:t>
            </w:r>
            <w:r>
              <w:rPr>
                <w:rFonts w:ascii="Times New Roman" w:hAnsi="Times New Roman"/>
                <w:bCs/>
                <w:sz w:val="28"/>
                <w:szCs w:val="28"/>
              </w:rPr>
              <w:t xml:space="preserve"> </w:t>
            </w:r>
          </w:p>
        </w:tc>
      </w:tr>
      <w:tr w:rsidR="00573693" w:rsidRPr="00573693" w:rsidTr="00D00848">
        <w:tc>
          <w:tcPr>
            <w:tcW w:w="3181" w:type="dxa"/>
            <w:tcBorders>
              <w:top w:val="single" w:sz="4" w:space="0" w:color="auto"/>
              <w:left w:val="single" w:sz="4" w:space="0" w:color="auto"/>
              <w:bottom w:val="single" w:sz="4" w:space="0" w:color="auto"/>
              <w:right w:val="single" w:sz="4" w:space="0" w:color="auto"/>
            </w:tcBorders>
            <w:vAlign w:val="bottom"/>
          </w:tcPr>
          <w:p w:rsidR="00573693" w:rsidRPr="00573693" w:rsidRDefault="00573693" w:rsidP="00D00848">
            <w:pPr>
              <w:autoSpaceDE w:val="0"/>
              <w:autoSpaceDN w:val="0"/>
              <w:adjustRightInd w:val="0"/>
              <w:spacing w:after="0" w:line="240" w:lineRule="auto"/>
              <w:ind w:firstLine="227"/>
              <w:jc w:val="both"/>
              <w:rPr>
                <w:rFonts w:ascii="Times New Roman" w:hAnsi="Times New Roman" w:cs="Times New Roman"/>
                <w:bCs/>
                <w:sz w:val="28"/>
                <w:szCs w:val="28"/>
                <w:highlight w:val="yellow"/>
              </w:rPr>
            </w:pPr>
            <w:r w:rsidRPr="008D0953">
              <w:rPr>
                <w:rFonts w:ascii="Times New Roman" w:hAnsi="Times New Roman" w:cs="Times New Roman"/>
                <w:bCs/>
                <w:sz w:val="28"/>
                <w:szCs w:val="28"/>
              </w:rPr>
              <w:lastRenderedPageBreak/>
              <w:t xml:space="preserve">2. Судебные акты об удовлетворении заявленных требований полностью или частично (номера дел и </w:t>
            </w:r>
            <w:r w:rsidRPr="008D0953">
              <w:rPr>
                <w:rFonts w:ascii="Times New Roman" w:hAnsi="Times New Roman" w:cs="Times New Roman"/>
                <w:bCs/>
                <w:sz w:val="28"/>
                <w:szCs w:val="28"/>
              </w:rPr>
              <w:lastRenderedPageBreak/>
              <w:t>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573693" w:rsidRPr="00573693" w:rsidRDefault="00573693" w:rsidP="00D00848">
            <w:pPr>
              <w:autoSpaceDE w:val="0"/>
              <w:autoSpaceDN w:val="0"/>
              <w:adjustRightInd w:val="0"/>
              <w:spacing w:after="0" w:line="240" w:lineRule="auto"/>
              <w:ind w:firstLine="227"/>
              <w:jc w:val="both"/>
              <w:rPr>
                <w:rFonts w:ascii="Times New Roman" w:hAnsi="Times New Roman" w:cs="Times New Roman"/>
                <w:sz w:val="28"/>
                <w:szCs w:val="28"/>
                <w:highlight w:val="yellow"/>
              </w:rPr>
            </w:pPr>
            <w:r w:rsidRPr="008D0953">
              <w:rPr>
                <w:rFonts w:ascii="Times New Roman" w:hAnsi="Times New Roman" w:cs="Times New Roman"/>
                <w:sz w:val="28"/>
                <w:szCs w:val="28"/>
              </w:rPr>
              <w:lastRenderedPageBreak/>
              <w:t>-</w:t>
            </w:r>
          </w:p>
        </w:tc>
      </w:tr>
      <w:tr w:rsidR="00573693" w:rsidRPr="00573693" w:rsidTr="00D00848">
        <w:tc>
          <w:tcPr>
            <w:tcW w:w="3181" w:type="dxa"/>
            <w:tcBorders>
              <w:top w:val="single" w:sz="4" w:space="0" w:color="auto"/>
              <w:left w:val="single" w:sz="4" w:space="0" w:color="auto"/>
              <w:bottom w:val="single" w:sz="4" w:space="0" w:color="auto"/>
              <w:right w:val="single" w:sz="4" w:space="0" w:color="auto"/>
            </w:tcBorders>
          </w:tcPr>
          <w:p w:rsidR="00573693" w:rsidRPr="00573693" w:rsidRDefault="00573693" w:rsidP="00D00848">
            <w:pPr>
              <w:autoSpaceDE w:val="0"/>
              <w:autoSpaceDN w:val="0"/>
              <w:adjustRightInd w:val="0"/>
              <w:spacing w:after="0" w:line="240" w:lineRule="auto"/>
              <w:ind w:firstLine="283"/>
              <w:jc w:val="both"/>
              <w:rPr>
                <w:rFonts w:ascii="Times New Roman" w:hAnsi="Times New Roman" w:cs="Times New Roman"/>
                <w:sz w:val="28"/>
                <w:szCs w:val="28"/>
                <w:highlight w:val="yellow"/>
              </w:rPr>
            </w:pPr>
            <w:r w:rsidRPr="008D0953">
              <w:rPr>
                <w:rFonts w:ascii="Times New Roman" w:hAnsi="Times New Roman" w:cs="Times New Roman"/>
                <w:sz w:val="28"/>
                <w:szCs w:val="28"/>
              </w:rPr>
              <w:lastRenderedPageBreak/>
              <w:t>3. Судебные акты об отказе в удовлетворении заявленных требований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573693" w:rsidRPr="008D0953" w:rsidRDefault="00573693" w:rsidP="00D00848">
            <w:pPr>
              <w:autoSpaceDE w:val="0"/>
              <w:autoSpaceDN w:val="0"/>
              <w:adjustRightInd w:val="0"/>
              <w:spacing w:after="0" w:line="240" w:lineRule="auto"/>
              <w:ind w:firstLine="283"/>
              <w:jc w:val="both"/>
              <w:rPr>
                <w:rFonts w:ascii="Times New Roman" w:hAnsi="Times New Roman" w:cs="Times New Roman"/>
                <w:sz w:val="28"/>
                <w:szCs w:val="28"/>
              </w:rPr>
            </w:pPr>
            <w:r w:rsidRPr="008D0953">
              <w:rPr>
                <w:rFonts w:ascii="Times New Roman" w:hAnsi="Times New Roman" w:cs="Times New Roman"/>
                <w:sz w:val="28"/>
                <w:szCs w:val="28"/>
              </w:rPr>
              <w:t>Дело № А40-</w:t>
            </w:r>
            <w:r w:rsidR="008D0953" w:rsidRPr="008D0953">
              <w:rPr>
                <w:rFonts w:ascii="Times New Roman" w:hAnsi="Times New Roman"/>
                <w:sz w:val="28"/>
                <w:szCs w:val="28"/>
              </w:rPr>
              <w:t>281296</w:t>
            </w:r>
            <w:r w:rsidRPr="008D0953">
              <w:rPr>
                <w:rFonts w:ascii="Times New Roman" w:hAnsi="Times New Roman"/>
                <w:sz w:val="28"/>
                <w:szCs w:val="28"/>
              </w:rPr>
              <w:t>/23</w:t>
            </w:r>
            <w:r w:rsidRPr="008D0953">
              <w:rPr>
                <w:rFonts w:ascii="Times New Roman" w:hAnsi="Times New Roman" w:cs="Times New Roman"/>
                <w:sz w:val="28"/>
                <w:szCs w:val="28"/>
              </w:rPr>
              <w:t xml:space="preserve">, </w:t>
            </w:r>
          </w:p>
          <w:p w:rsidR="00573693" w:rsidRPr="008D0953" w:rsidRDefault="00573693" w:rsidP="00D00848">
            <w:pPr>
              <w:autoSpaceDE w:val="0"/>
              <w:autoSpaceDN w:val="0"/>
              <w:adjustRightInd w:val="0"/>
              <w:spacing w:after="0" w:line="240" w:lineRule="auto"/>
              <w:ind w:firstLine="283"/>
              <w:jc w:val="both"/>
              <w:rPr>
                <w:rFonts w:ascii="Times New Roman" w:hAnsi="Times New Roman" w:cs="Times New Roman"/>
                <w:sz w:val="28"/>
                <w:szCs w:val="28"/>
              </w:rPr>
            </w:pPr>
            <w:r w:rsidRPr="008D0953">
              <w:rPr>
                <w:rFonts w:ascii="Times New Roman" w:hAnsi="Times New Roman" w:cs="Times New Roman"/>
                <w:sz w:val="28"/>
                <w:szCs w:val="28"/>
              </w:rPr>
              <w:t xml:space="preserve">решение Арбитражного суда города Москвы от </w:t>
            </w:r>
            <w:r w:rsidR="008D0953" w:rsidRPr="008D0953">
              <w:rPr>
                <w:rFonts w:ascii="Times New Roman" w:hAnsi="Times New Roman" w:cs="Times New Roman"/>
                <w:sz w:val="28"/>
                <w:szCs w:val="28"/>
              </w:rPr>
              <w:t>16.02.2024</w:t>
            </w:r>
            <w:r w:rsidRPr="008D0953">
              <w:rPr>
                <w:rFonts w:ascii="Times New Roman" w:hAnsi="Times New Roman" w:cs="Times New Roman"/>
                <w:sz w:val="28"/>
                <w:szCs w:val="28"/>
              </w:rPr>
              <w:t>;</w:t>
            </w:r>
          </w:p>
          <w:p w:rsidR="00573693" w:rsidRPr="008D0953" w:rsidRDefault="00573693" w:rsidP="00D00848">
            <w:pPr>
              <w:autoSpaceDE w:val="0"/>
              <w:autoSpaceDN w:val="0"/>
              <w:adjustRightInd w:val="0"/>
              <w:spacing w:after="0" w:line="240" w:lineRule="auto"/>
              <w:ind w:firstLine="283"/>
              <w:jc w:val="both"/>
              <w:rPr>
                <w:rFonts w:ascii="Times New Roman" w:hAnsi="Times New Roman" w:cs="Times New Roman"/>
                <w:sz w:val="28"/>
                <w:szCs w:val="28"/>
              </w:rPr>
            </w:pPr>
            <w:r w:rsidRPr="008D0953">
              <w:rPr>
                <w:rFonts w:ascii="Times New Roman" w:hAnsi="Times New Roman" w:cs="Times New Roman"/>
                <w:sz w:val="28"/>
                <w:szCs w:val="28"/>
              </w:rPr>
              <w:t xml:space="preserve">постановление Девятого арбитражного апелляционного суда от </w:t>
            </w:r>
            <w:r w:rsidR="008D0953" w:rsidRPr="008D0953">
              <w:rPr>
                <w:rFonts w:ascii="Times New Roman" w:hAnsi="Times New Roman" w:cs="Times New Roman"/>
                <w:sz w:val="28"/>
                <w:szCs w:val="28"/>
              </w:rPr>
              <w:t>22.05</w:t>
            </w:r>
            <w:r w:rsidRPr="008D0953">
              <w:rPr>
                <w:rFonts w:ascii="Times New Roman" w:hAnsi="Times New Roman" w:cs="Times New Roman"/>
                <w:sz w:val="28"/>
                <w:szCs w:val="28"/>
              </w:rPr>
              <w:t>.2024;</w:t>
            </w:r>
          </w:p>
          <w:p w:rsidR="00573693" w:rsidRPr="00573693" w:rsidRDefault="00573693" w:rsidP="008D0953">
            <w:pPr>
              <w:autoSpaceDE w:val="0"/>
              <w:autoSpaceDN w:val="0"/>
              <w:adjustRightInd w:val="0"/>
              <w:spacing w:after="0" w:line="240" w:lineRule="auto"/>
              <w:jc w:val="both"/>
              <w:rPr>
                <w:rFonts w:ascii="Times New Roman" w:hAnsi="Times New Roman" w:cs="Times New Roman"/>
                <w:sz w:val="28"/>
                <w:szCs w:val="28"/>
                <w:highlight w:val="yellow"/>
              </w:rPr>
            </w:pPr>
          </w:p>
        </w:tc>
      </w:tr>
      <w:tr w:rsidR="00573693" w:rsidRPr="00573693" w:rsidTr="00D00848">
        <w:tc>
          <w:tcPr>
            <w:tcW w:w="3181" w:type="dxa"/>
            <w:tcBorders>
              <w:top w:val="single" w:sz="4" w:space="0" w:color="auto"/>
              <w:left w:val="single" w:sz="4" w:space="0" w:color="auto"/>
              <w:bottom w:val="single" w:sz="4" w:space="0" w:color="auto"/>
              <w:right w:val="single" w:sz="4" w:space="0" w:color="auto"/>
            </w:tcBorders>
          </w:tcPr>
          <w:p w:rsidR="00573693" w:rsidRPr="008D0953" w:rsidRDefault="00573693" w:rsidP="00D00848">
            <w:pPr>
              <w:autoSpaceDE w:val="0"/>
              <w:autoSpaceDN w:val="0"/>
              <w:adjustRightInd w:val="0"/>
              <w:spacing w:after="0" w:line="240" w:lineRule="auto"/>
              <w:ind w:firstLine="227"/>
              <w:jc w:val="both"/>
              <w:rPr>
                <w:rFonts w:ascii="Times New Roman" w:hAnsi="Times New Roman" w:cs="Times New Roman"/>
                <w:bCs/>
                <w:sz w:val="28"/>
                <w:szCs w:val="28"/>
                <w:highlight w:val="yellow"/>
              </w:rPr>
            </w:pPr>
            <w:r w:rsidRPr="008D0953">
              <w:rPr>
                <w:rFonts w:ascii="Times New Roman" w:hAnsi="Times New Roman" w:cs="Times New Roman"/>
                <w:bCs/>
                <w:sz w:val="28"/>
                <w:szCs w:val="28"/>
              </w:rPr>
              <w:t>4. Правовая позиция суда</w:t>
            </w:r>
          </w:p>
        </w:tc>
        <w:tc>
          <w:tcPr>
            <w:tcW w:w="6879" w:type="dxa"/>
            <w:tcBorders>
              <w:top w:val="single" w:sz="4" w:space="0" w:color="auto"/>
              <w:left w:val="single" w:sz="4" w:space="0" w:color="auto"/>
              <w:bottom w:val="single" w:sz="4" w:space="0" w:color="auto"/>
              <w:right w:val="single" w:sz="4" w:space="0" w:color="auto"/>
            </w:tcBorders>
          </w:tcPr>
          <w:p w:rsidR="001F0963" w:rsidRPr="001F0963" w:rsidRDefault="00573693" w:rsidP="001F0963">
            <w:pPr>
              <w:autoSpaceDE w:val="0"/>
              <w:autoSpaceDN w:val="0"/>
              <w:adjustRightInd w:val="0"/>
              <w:spacing w:after="0" w:line="240" w:lineRule="auto"/>
              <w:ind w:firstLine="283"/>
              <w:jc w:val="both"/>
              <w:rPr>
                <w:rFonts w:ascii="Times New Roman" w:hAnsi="Times New Roman"/>
                <w:sz w:val="28"/>
                <w:szCs w:val="28"/>
              </w:rPr>
            </w:pPr>
            <w:r w:rsidRPr="008D0953">
              <w:rPr>
                <w:rFonts w:ascii="Times New Roman" w:hAnsi="Times New Roman"/>
                <w:sz w:val="28"/>
                <w:szCs w:val="28"/>
              </w:rPr>
              <w:t xml:space="preserve">Суды указали, что </w:t>
            </w:r>
            <w:r w:rsidR="001F0963">
              <w:rPr>
                <w:rFonts w:ascii="Times New Roman" w:hAnsi="Times New Roman"/>
                <w:sz w:val="28"/>
                <w:szCs w:val="28"/>
              </w:rPr>
              <w:t>п</w:t>
            </w:r>
            <w:r w:rsidR="001F0963" w:rsidRPr="001F0963">
              <w:rPr>
                <w:rFonts w:ascii="Times New Roman" w:hAnsi="Times New Roman"/>
                <w:sz w:val="28"/>
                <w:szCs w:val="28"/>
              </w:rPr>
              <w:t xml:space="preserve">унктом 1 Распоряжения № 1995-р определены источниками информации, используемыми для целей определения начальной (максимальной) цены контракта, цены контракта, заключаемого с единственным поставщиком (подрядчиком, исполнителем), на поставку технических средств реабилитации и услуг, предусмотренных федеральным перечнем реабилитационных мероприятий, технических средств реабилитации и услуг, предоставляемых инвалиду, утвержденным распоряжением Правительства Российской Федерации от </w:t>
            </w:r>
            <w:r w:rsidR="001F0963">
              <w:rPr>
                <w:rFonts w:ascii="Times New Roman" w:hAnsi="Times New Roman"/>
                <w:sz w:val="28"/>
                <w:szCs w:val="28"/>
              </w:rPr>
              <w:t>30.12.2005</w:t>
            </w:r>
            <w:r w:rsidR="001F0963" w:rsidRPr="001F0963">
              <w:rPr>
                <w:rFonts w:ascii="Times New Roman" w:hAnsi="Times New Roman"/>
                <w:sz w:val="28"/>
                <w:szCs w:val="28"/>
              </w:rPr>
              <w:t xml:space="preserve"> </w:t>
            </w:r>
            <w:r w:rsidR="001F0963">
              <w:rPr>
                <w:rFonts w:ascii="Times New Roman" w:hAnsi="Times New Roman"/>
                <w:sz w:val="28"/>
                <w:szCs w:val="28"/>
              </w:rPr>
              <w:br/>
            </w:r>
            <w:r w:rsidR="001F0963" w:rsidRPr="001F0963">
              <w:rPr>
                <w:rFonts w:ascii="Times New Roman" w:hAnsi="Times New Roman"/>
                <w:sz w:val="28"/>
                <w:szCs w:val="28"/>
              </w:rPr>
              <w:t>№ 2347-р, для обеспечения государственных нужд.</w:t>
            </w:r>
          </w:p>
          <w:p w:rsidR="001F0963" w:rsidRPr="001F096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1F0963">
              <w:rPr>
                <w:rFonts w:ascii="Times New Roman" w:hAnsi="Times New Roman"/>
                <w:sz w:val="28"/>
                <w:szCs w:val="28"/>
              </w:rPr>
              <w:t>В соответствии с пунктом 21 федерального перечня реабилитационных мероприятий, технических средств реабилитации и услуг, предоставляемых инвалиду, утвержденного распоряжением Правительства Российской Федерации от 30 декабря 2005 года № 2347-р, специальные средства при нарушении функций выделения (моче- и калоприемники) относятся к техническим средствам реабилитации.</w:t>
            </w:r>
          </w:p>
          <w:p w:rsidR="001F0963" w:rsidRPr="001F096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1F0963">
              <w:rPr>
                <w:rFonts w:ascii="Times New Roman" w:hAnsi="Times New Roman"/>
                <w:sz w:val="28"/>
                <w:szCs w:val="28"/>
              </w:rPr>
              <w:t>В данной связи, при определении цены контрактов, заключаемых с единственным поставщиком, подлежит использованию метод сопоставимых рыночных цен (анализа рынка). При отсутствии коммерческих предложений по запросам закон предусматривает иные источники ценовой информации.</w:t>
            </w:r>
          </w:p>
          <w:p w:rsidR="001F0963" w:rsidRPr="001F096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1F0963">
              <w:rPr>
                <w:rFonts w:ascii="Times New Roman" w:hAnsi="Times New Roman"/>
                <w:sz w:val="28"/>
                <w:szCs w:val="28"/>
              </w:rPr>
              <w:t xml:space="preserve">Распоряжением Правительства Российской Федерации от 21.09.2022 № 2719-р Акционерное общество «Московское протезно-ортопедическое предприятие» определено в качестве единственного поставщика осуществляемых Фондом социального страхования Российской Федерации в 2022 году закупок абсорбирующего белья, подгузников и специальных </w:t>
            </w:r>
            <w:r w:rsidRPr="001F0963">
              <w:rPr>
                <w:rFonts w:ascii="Times New Roman" w:hAnsi="Times New Roman"/>
                <w:sz w:val="28"/>
                <w:szCs w:val="28"/>
              </w:rPr>
              <w:lastRenderedPageBreak/>
              <w:t>средств при нарушениях функций выделения (моче- и калоприемников) для обеспечения инвалидов.</w:t>
            </w:r>
          </w:p>
          <w:p w:rsidR="001F096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1F0963">
              <w:rPr>
                <w:rFonts w:ascii="Times New Roman" w:hAnsi="Times New Roman"/>
                <w:sz w:val="28"/>
                <w:szCs w:val="28"/>
              </w:rPr>
              <w:t>Распоряжением Правительства Российской Федерации от 18.02.2023 № 402-р Акционерное общество «Московское протезно-ортопедическое предприятие» определено в качестве единственного поставщика осуществляемых Фондом пенсионного и социального страхования Российской Федерации в 2023 году закупок абсорбирующего белья, подгузников и специальных средств при нарушениях функций выделения (моче- и калоприемников), а также работ по изготовлению сложной ортопедической обуви для обеспечения инвалидов.</w:t>
            </w:r>
          </w:p>
          <w:p w:rsidR="001F0963" w:rsidRPr="001F096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1F0963">
              <w:rPr>
                <w:rFonts w:ascii="Times New Roman" w:hAnsi="Times New Roman"/>
                <w:sz w:val="28"/>
                <w:szCs w:val="28"/>
              </w:rPr>
              <w:t>Однако, указанные Распоряжения не определяют цену товаров и не отменяют порядок определения начальной максимальной цены контракта, установленный законодательством Российской Федерации о контрактной системе.</w:t>
            </w:r>
          </w:p>
          <w:p w:rsidR="001F0963" w:rsidRPr="001F096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1F0963">
              <w:rPr>
                <w:rFonts w:ascii="Times New Roman" w:hAnsi="Times New Roman"/>
                <w:sz w:val="28"/>
                <w:szCs w:val="28"/>
              </w:rPr>
              <w:t>Распоряжения также не закрепляют обязанность использовать цены, предложенные единственным поставщиком, определенным Правительством Российской Федерации.</w:t>
            </w:r>
          </w:p>
          <w:p w:rsidR="001F0963" w:rsidRPr="001F096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1F0963">
              <w:rPr>
                <w:rFonts w:ascii="Times New Roman" w:hAnsi="Times New Roman"/>
                <w:sz w:val="28"/>
                <w:szCs w:val="28"/>
              </w:rPr>
              <w:t>Фондом в целях обоснования НМЦК контрактов использовались значения цен, доведенных письмами Фонда социального страхования Российской Федерации, а также цены, предложенные Акционерным обществом «Московское протезно-ортопедическое предприятие».</w:t>
            </w:r>
          </w:p>
          <w:p w:rsidR="001F0963" w:rsidRPr="001F096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1F0963">
              <w:rPr>
                <w:rFonts w:ascii="Times New Roman" w:hAnsi="Times New Roman"/>
                <w:sz w:val="28"/>
                <w:szCs w:val="28"/>
              </w:rPr>
              <w:t>Тем не менее возможность использования ценовых предложений, доведенных письмами Фонда социального страхования Российской Федерации и (или) единственного поставщика, определенного Правительством Российской Федерации, для целей определения и обоснования цены контракта Распоряжением № 1995 -р не предусмотрена.</w:t>
            </w:r>
          </w:p>
          <w:p w:rsidR="001F0963" w:rsidRPr="001F096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1F0963">
              <w:rPr>
                <w:rFonts w:ascii="Times New Roman" w:hAnsi="Times New Roman"/>
                <w:sz w:val="28"/>
                <w:szCs w:val="28"/>
              </w:rPr>
              <w:t>Суд апелляционной инстанции указал, что судом первой ин</w:t>
            </w:r>
            <w:r>
              <w:rPr>
                <w:rFonts w:ascii="Times New Roman" w:hAnsi="Times New Roman"/>
                <w:sz w:val="28"/>
                <w:szCs w:val="28"/>
              </w:rPr>
              <w:t>станции правомерно отмечено, что с учетом положений пункта</w:t>
            </w:r>
            <w:r w:rsidRPr="001F0963">
              <w:rPr>
                <w:rFonts w:ascii="Times New Roman" w:hAnsi="Times New Roman"/>
                <w:sz w:val="28"/>
                <w:szCs w:val="28"/>
              </w:rPr>
              <w:t xml:space="preserve"> 2 части 1 статьи 29</w:t>
            </w:r>
            <w:r>
              <w:rPr>
                <w:rFonts w:ascii="Times New Roman" w:hAnsi="Times New Roman"/>
                <w:sz w:val="28"/>
                <w:szCs w:val="28"/>
              </w:rPr>
              <w:t>, части 1 статьи 198</w:t>
            </w:r>
            <w:r w:rsidRPr="001F0963">
              <w:rPr>
                <w:rFonts w:ascii="Times New Roman" w:hAnsi="Times New Roman"/>
                <w:sz w:val="28"/>
                <w:szCs w:val="28"/>
              </w:rPr>
              <w:t xml:space="preserve"> Арбитражного процессуального кодекса Российской Федерации </w:t>
            </w:r>
            <w:r>
              <w:rPr>
                <w:rFonts w:ascii="Times New Roman" w:hAnsi="Times New Roman"/>
                <w:sz w:val="28"/>
                <w:szCs w:val="28"/>
              </w:rPr>
              <w:t>з</w:t>
            </w:r>
            <w:r w:rsidRPr="001F0963">
              <w:rPr>
                <w:rFonts w:ascii="Times New Roman" w:hAnsi="Times New Roman"/>
                <w:sz w:val="28"/>
                <w:szCs w:val="28"/>
              </w:rPr>
              <w:t xml:space="preserve">аявителем не представлено доказательств того, что представление нарушает его права в сфере предпринимательской или иной экономической деятельности, не указано, каким образом его нарушенные права, по его мнению, могут быть восстановлены, а также не представлено доказательств </w:t>
            </w:r>
            <w:r w:rsidRPr="001F0963">
              <w:rPr>
                <w:rFonts w:ascii="Times New Roman" w:hAnsi="Times New Roman"/>
                <w:sz w:val="28"/>
                <w:szCs w:val="28"/>
              </w:rPr>
              <w:lastRenderedPageBreak/>
              <w:t>создания ему препятствий для осуществления предпринимательской и иной экономической деятельности.</w:t>
            </w:r>
          </w:p>
          <w:p w:rsidR="001F0963" w:rsidRPr="001F096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1F0963">
              <w:rPr>
                <w:rFonts w:ascii="Times New Roman" w:hAnsi="Times New Roman"/>
                <w:sz w:val="28"/>
                <w:szCs w:val="28"/>
              </w:rPr>
              <w:t>Судебная коллегия также полагает необходимым отметить, что Фонд письмом от 30.11.2023 № СА-06-22/259562 (</w:t>
            </w:r>
            <w:proofErr w:type="spellStart"/>
            <w:r w:rsidRPr="001F0963">
              <w:rPr>
                <w:rFonts w:ascii="Times New Roman" w:hAnsi="Times New Roman"/>
                <w:sz w:val="28"/>
                <w:szCs w:val="28"/>
              </w:rPr>
              <w:t>вх</w:t>
            </w:r>
            <w:proofErr w:type="spellEnd"/>
            <w:r w:rsidRPr="001F0963">
              <w:rPr>
                <w:rFonts w:ascii="Times New Roman" w:hAnsi="Times New Roman"/>
                <w:sz w:val="28"/>
                <w:szCs w:val="28"/>
              </w:rPr>
              <w:t>. Управления от 04.12.2023 № 17124) представил информацию о принятых мерах по устранению причин и условий выявленных нарушений. Управлением указанная информация рассмотрена и принято решение о снятии представления с контроля в связи с его исполнением, о чем Фонд проинформирован письмом от 14.12.2023 № 93-05-14/70.</w:t>
            </w:r>
          </w:p>
          <w:p w:rsidR="00573693" w:rsidRPr="001F0963" w:rsidRDefault="001F0963" w:rsidP="001F0963">
            <w:pPr>
              <w:autoSpaceDE w:val="0"/>
              <w:autoSpaceDN w:val="0"/>
              <w:adjustRightInd w:val="0"/>
              <w:spacing w:after="0" w:line="240" w:lineRule="auto"/>
              <w:ind w:firstLine="283"/>
              <w:jc w:val="both"/>
              <w:rPr>
                <w:rFonts w:ascii="Times New Roman" w:hAnsi="Times New Roman"/>
                <w:sz w:val="28"/>
                <w:szCs w:val="28"/>
              </w:rPr>
            </w:pPr>
            <w:r w:rsidRPr="001F0963">
              <w:rPr>
                <w:rFonts w:ascii="Times New Roman" w:hAnsi="Times New Roman"/>
                <w:sz w:val="28"/>
                <w:szCs w:val="28"/>
              </w:rPr>
              <w:t>Исходя из этого, суд пришел к обоснованному выводу о том, что на момент рассмотрения дела отсутствовали нарушения законных прав и интересов заявителя, а также возможность их восстановления с учетом предмета заявленных требований и способа восстановления нарушенного права, избранного заявителем, что в силу ч. 1 ст. 198, ч. 3 ст. 201 АПК РФ исключает возможность удовлетворения заявленных требований при рассмотрении спора по существу в данной части.</w:t>
            </w:r>
          </w:p>
        </w:tc>
      </w:tr>
      <w:tr w:rsidR="00573693" w:rsidRPr="0001769D" w:rsidTr="00D00848">
        <w:tc>
          <w:tcPr>
            <w:tcW w:w="3181" w:type="dxa"/>
            <w:tcBorders>
              <w:top w:val="single" w:sz="4" w:space="0" w:color="auto"/>
              <w:left w:val="single" w:sz="4" w:space="0" w:color="auto"/>
              <w:bottom w:val="single" w:sz="4" w:space="0" w:color="auto"/>
              <w:right w:val="single" w:sz="4" w:space="0" w:color="auto"/>
            </w:tcBorders>
            <w:vAlign w:val="center"/>
          </w:tcPr>
          <w:p w:rsidR="00573693" w:rsidRPr="008D0953" w:rsidRDefault="00573693" w:rsidP="00D00848">
            <w:pPr>
              <w:autoSpaceDE w:val="0"/>
              <w:autoSpaceDN w:val="0"/>
              <w:adjustRightInd w:val="0"/>
              <w:spacing w:after="0" w:line="240" w:lineRule="auto"/>
              <w:ind w:firstLine="227"/>
              <w:jc w:val="both"/>
              <w:rPr>
                <w:rFonts w:ascii="Times New Roman" w:hAnsi="Times New Roman" w:cs="Times New Roman"/>
                <w:bCs/>
                <w:sz w:val="28"/>
                <w:szCs w:val="28"/>
              </w:rPr>
            </w:pPr>
            <w:r w:rsidRPr="008D0953">
              <w:rPr>
                <w:rFonts w:ascii="Times New Roman" w:hAnsi="Times New Roman" w:cs="Times New Roman"/>
                <w:bCs/>
                <w:sz w:val="28"/>
                <w:szCs w:val="28"/>
              </w:rPr>
              <w:lastRenderedPageBreak/>
              <w:t>5. Номер и дата дела в ТОФК (ФКУ «ЦОКР»)</w:t>
            </w:r>
          </w:p>
        </w:tc>
        <w:tc>
          <w:tcPr>
            <w:tcW w:w="6879" w:type="dxa"/>
            <w:tcBorders>
              <w:top w:val="single" w:sz="4" w:space="0" w:color="auto"/>
              <w:left w:val="single" w:sz="4" w:space="0" w:color="auto"/>
              <w:bottom w:val="single" w:sz="4" w:space="0" w:color="auto"/>
              <w:right w:val="single" w:sz="4" w:space="0" w:color="auto"/>
            </w:tcBorders>
          </w:tcPr>
          <w:p w:rsidR="00573693" w:rsidRPr="008D0953" w:rsidRDefault="00573693" w:rsidP="008D0953">
            <w:pPr>
              <w:autoSpaceDE w:val="0"/>
              <w:autoSpaceDN w:val="0"/>
              <w:adjustRightInd w:val="0"/>
              <w:spacing w:after="0" w:line="240" w:lineRule="auto"/>
              <w:ind w:firstLine="283"/>
              <w:jc w:val="both"/>
              <w:rPr>
                <w:rFonts w:ascii="Times New Roman" w:hAnsi="Times New Roman" w:cs="Times New Roman"/>
                <w:bCs/>
                <w:sz w:val="28"/>
                <w:szCs w:val="28"/>
              </w:rPr>
            </w:pPr>
            <w:r w:rsidRPr="008D0953">
              <w:rPr>
                <w:rFonts w:ascii="Times New Roman" w:hAnsi="Times New Roman" w:cs="Times New Roman"/>
                <w:sz w:val="28"/>
                <w:szCs w:val="28"/>
              </w:rPr>
              <w:t xml:space="preserve">Дело № </w:t>
            </w:r>
            <w:hyperlink r:id="rId8" w:anchor="!/lawsuits/appeal/view/128085967/main" w:tooltip="Открыть судебное дело на просмотр" w:history="1">
              <w:r w:rsidRPr="008D0953">
                <w:rPr>
                  <w:rFonts w:ascii="Times New Roman" w:hAnsi="Times New Roman" w:cs="Times New Roman"/>
                  <w:sz w:val="28"/>
                  <w:szCs w:val="28"/>
                </w:rPr>
                <w:t>21-12/1</w:t>
              </w:r>
            </w:hyperlink>
            <w:r w:rsidR="008D0953" w:rsidRPr="008D0953">
              <w:rPr>
                <w:rFonts w:ascii="Times New Roman" w:hAnsi="Times New Roman" w:cs="Times New Roman"/>
                <w:sz w:val="28"/>
                <w:szCs w:val="28"/>
              </w:rPr>
              <w:t>6</w:t>
            </w:r>
            <w:r w:rsidRPr="008D0953">
              <w:rPr>
                <w:rFonts w:ascii="Times New Roman" w:hAnsi="Times New Roman" w:cs="Times New Roman"/>
                <w:sz w:val="28"/>
                <w:szCs w:val="28"/>
              </w:rPr>
              <w:t xml:space="preserve"> от </w:t>
            </w:r>
            <w:r w:rsidR="008D0953" w:rsidRPr="008D0953">
              <w:rPr>
                <w:rFonts w:ascii="Times New Roman" w:hAnsi="Times New Roman" w:cs="Times New Roman"/>
                <w:sz w:val="28"/>
                <w:szCs w:val="28"/>
              </w:rPr>
              <w:t>08.12</w:t>
            </w:r>
            <w:r w:rsidRPr="008D0953">
              <w:rPr>
                <w:rFonts w:ascii="Times New Roman" w:hAnsi="Times New Roman" w:cs="Times New Roman"/>
                <w:sz w:val="28"/>
                <w:szCs w:val="28"/>
              </w:rPr>
              <w:t>.2023</w:t>
            </w:r>
          </w:p>
        </w:tc>
      </w:tr>
    </w:tbl>
    <w:p w:rsidR="00573693" w:rsidRDefault="00573693" w:rsidP="005676DC">
      <w:pPr>
        <w:autoSpaceDE w:val="0"/>
        <w:autoSpaceDN w:val="0"/>
        <w:adjustRightInd w:val="0"/>
        <w:spacing w:after="0" w:line="240" w:lineRule="auto"/>
        <w:ind w:firstLine="540"/>
        <w:jc w:val="both"/>
        <w:rPr>
          <w:rFonts w:ascii="Times New Roman" w:hAnsi="Times New Roman" w:cs="Times New Roman"/>
          <w:sz w:val="28"/>
          <w:szCs w:val="28"/>
          <w:highlight w:val="yellow"/>
        </w:rPr>
      </w:pPr>
    </w:p>
    <w:tbl>
      <w:tblPr>
        <w:tblW w:w="10060" w:type="dxa"/>
        <w:tblLayout w:type="fixed"/>
        <w:tblCellMar>
          <w:top w:w="102" w:type="dxa"/>
          <w:left w:w="62" w:type="dxa"/>
          <w:bottom w:w="102" w:type="dxa"/>
          <w:right w:w="62" w:type="dxa"/>
        </w:tblCellMar>
        <w:tblLook w:val="0000" w:firstRow="0" w:lastRow="0" w:firstColumn="0" w:lastColumn="0" w:noHBand="0" w:noVBand="0"/>
      </w:tblPr>
      <w:tblGrid>
        <w:gridCol w:w="3181"/>
        <w:gridCol w:w="6879"/>
      </w:tblGrid>
      <w:tr w:rsidR="006B6E8D" w:rsidRPr="00573693" w:rsidTr="00695098">
        <w:tc>
          <w:tcPr>
            <w:tcW w:w="3181" w:type="dxa"/>
            <w:tcBorders>
              <w:top w:val="single" w:sz="4" w:space="0" w:color="auto"/>
              <w:left w:val="single" w:sz="4" w:space="0" w:color="auto"/>
              <w:bottom w:val="single" w:sz="4" w:space="0" w:color="auto"/>
              <w:right w:val="single" w:sz="4" w:space="0" w:color="auto"/>
            </w:tcBorders>
          </w:tcPr>
          <w:p w:rsidR="006B6E8D" w:rsidRPr="00573693" w:rsidRDefault="006B6E8D" w:rsidP="00695098">
            <w:pPr>
              <w:autoSpaceDE w:val="0"/>
              <w:autoSpaceDN w:val="0"/>
              <w:adjustRightInd w:val="0"/>
              <w:spacing w:after="0" w:line="240" w:lineRule="auto"/>
              <w:ind w:firstLine="227"/>
              <w:jc w:val="both"/>
              <w:rPr>
                <w:rFonts w:ascii="Times New Roman" w:hAnsi="Times New Roman" w:cs="Times New Roman"/>
                <w:bCs/>
                <w:sz w:val="28"/>
                <w:szCs w:val="28"/>
                <w:highlight w:val="yellow"/>
              </w:rPr>
            </w:pPr>
            <w:r w:rsidRPr="00C958F1">
              <w:rPr>
                <w:rFonts w:ascii="Times New Roman" w:hAnsi="Times New Roman" w:cs="Times New Roman"/>
                <w:bCs/>
                <w:sz w:val="28"/>
                <w:szCs w:val="28"/>
              </w:rPr>
              <w:t>1. Обстоятельства дела</w:t>
            </w:r>
          </w:p>
        </w:tc>
        <w:tc>
          <w:tcPr>
            <w:tcW w:w="6879" w:type="dxa"/>
            <w:tcBorders>
              <w:top w:val="single" w:sz="4" w:space="0" w:color="auto"/>
              <w:left w:val="single" w:sz="4" w:space="0" w:color="auto"/>
              <w:bottom w:val="single" w:sz="4" w:space="0" w:color="auto"/>
              <w:right w:val="single" w:sz="4" w:space="0" w:color="auto"/>
            </w:tcBorders>
          </w:tcPr>
          <w:p w:rsidR="006B6E8D" w:rsidRPr="00247BEF" w:rsidRDefault="006B6E8D" w:rsidP="00247BEF">
            <w:pPr>
              <w:autoSpaceDE w:val="0"/>
              <w:autoSpaceDN w:val="0"/>
              <w:adjustRightInd w:val="0"/>
              <w:spacing w:after="0" w:line="240" w:lineRule="auto"/>
              <w:ind w:firstLine="283"/>
              <w:jc w:val="both"/>
              <w:rPr>
                <w:rFonts w:ascii="Times New Roman" w:hAnsi="Times New Roman"/>
                <w:sz w:val="28"/>
                <w:szCs w:val="28"/>
              </w:rPr>
            </w:pPr>
            <w:r w:rsidRPr="00247BEF">
              <w:rPr>
                <w:rFonts w:ascii="Times New Roman" w:hAnsi="Times New Roman"/>
                <w:sz w:val="28"/>
                <w:szCs w:val="28"/>
              </w:rPr>
              <w:t xml:space="preserve"> </w:t>
            </w:r>
            <w:r w:rsidR="00247BEF" w:rsidRPr="00247BEF">
              <w:rPr>
                <w:rFonts w:ascii="Times New Roman" w:hAnsi="Times New Roman"/>
                <w:sz w:val="28"/>
                <w:szCs w:val="28"/>
              </w:rPr>
              <w:t xml:space="preserve">В ходе контрольного мероприятия Управлением установлено, что в нарушение подпункта 3 пункта 1 статьи 162 Бюджетного кодекса Российской Федерации Шереметьевской таможней (далее – истец) допущено нецелевое использование бюджетных средств в размере 6 530 840,27 рубля (в 2021 году 2 717 447,42 рубля; </w:t>
            </w:r>
            <w:r w:rsidR="00247BEF">
              <w:rPr>
                <w:rFonts w:ascii="Times New Roman" w:hAnsi="Times New Roman"/>
                <w:sz w:val="28"/>
                <w:szCs w:val="28"/>
              </w:rPr>
              <w:br/>
            </w:r>
            <w:r w:rsidR="00247BEF" w:rsidRPr="00247BEF">
              <w:rPr>
                <w:rFonts w:ascii="Times New Roman" w:hAnsi="Times New Roman"/>
                <w:sz w:val="28"/>
                <w:szCs w:val="28"/>
              </w:rPr>
              <w:t xml:space="preserve">в 2022 году 2 341780,85 рубля; в 2023 году </w:t>
            </w:r>
            <w:r w:rsidR="00247BEF" w:rsidRPr="00247BEF">
              <w:rPr>
                <w:rFonts w:ascii="Times New Roman" w:hAnsi="Times New Roman"/>
                <w:sz w:val="28"/>
                <w:szCs w:val="28"/>
              </w:rPr>
              <w:br/>
              <w:t xml:space="preserve">1 471 612,00 рублей), выразившееся в оплате работ </w:t>
            </w:r>
            <w:r w:rsidR="00247BEF">
              <w:rPr>
                <w:rFonts w:ascii="Times New Roman" w:hAnsi="Times New Roman"/>
                <w:sz w:val="28"/>
                <w:szCs w:val="28"/>
              </w:rPr>
              <w:br/>
            </w:r>
            <w:r w:rsidR="00247BEF" w:rsidRPr="00247BEF">
              <w:rPr>
                <w:rFonts w:ascii="Times New Roman" w:hAnsi="Times New Roman"/>
                <w:sz w:val="28"/>
                <w:szCs w:val="28"/>
              </w:rPr>
              <w:t xml:space="preserve">в рамках исполнения контрактов от 27.12.2019 </w:t>
            </w:r>
            <w:r w:rsidR="00247BEF">
              <w:rPr>
                <w:rFonts w:ascii="Times New Roman" w:hAnsi="Times New Roman"/>
                <w:sz w:val="28"/>
                <w:szCs w:val="28"/>
              </w:rPr>
              <w:br/>
            </w:r>
            <w:r w:rsidR="00247BEF" w:rsidRPr="00247BEF">
              <w:rPr>
                <w:rFonts w:ascii="Times New Roman" w:hAnsi="Times New Roman"/>
                <w:sz w:val="28"/>
                <w:szCs w:val="28"/>
              </w:rPr>
              <w:t xml:space="preserve">№ 03731000671190000270002, от 29.11.2021 </w:t>
            </w:r>
            <w:r w:rsidR="00247BEF" w:rsidRPr="00247BEF">
              <w:rPr>
                <w:rFonts w:ascii="Times New Roman" w:hAnsi="Times New Roman"/>
                <w:sz w:val="28"/>
                <w:szCs w:val="28"/>
              </w:rPr>
              <w:br/>
              <w:t xml:space="preserve">№ 03731000671210000270001 по уборке, устройству цветников, уходу за зелеными насаждениями, окраске уличных урн и бортовых камней </w:t>
            </w:r>
            <w:r w:rsidR="00247BEF" w:rsidRPr="00247BEF">
              <w:rPr>
                <w:rFonts w:ascii="Times New Roman" w:hAnsi="Times New Roman"/>
                <w:sz w:val="28"/>
                <w:szCs w:val="28"/>
              </w:rPr>
              <w:br/>
              <w:t>на территориях, не принадлежащих Шереметьевской таможне на праве оперативного управления, безвозмездного или временного пользования.</w:t>
            </w:r>
          </w:p>
        </w:tc>
      </w:tr>
      <w:tr w:rsidR="006B6E8D" w:rsidRPr="00573693" w:rsidTr="00695098">
        <w:tc>
          <w:tcPr>
            <w:tcW w:w="3181" w:type="dxa"/>
            <w:tcBorders>
              <w:top w:val="single" w:sz="4" w:space="0" w:color="auto"/>
              <w:left w:val="single" w:sz="4" w:space="0" w:color="auto"/>
              <w:bottom w:val="single" w:sz="4" w:space="0" w:color="auto"/>
              <w:right w:val="single" w:sz="4" w:space="0" w:color="auto"/>
            </w:tcBorders>
            <w:vAlign w:val="bottom"/>
          </w:tcPr>
          <w:p w:rsidR="006B6E8D" w:rsidRPr="00573693" w:rsidRDefault="006B6E8D" w:rsidP="00695098">
            <w:pPr>
              <w:autoSpaceDE w:val="0"/>
              <w:autoSpaceDN w:val="0"/>
              <w:adjustRightInd w:val="0"/>
              <w:spacing w:after="0" w:line="240" w:lineRule="auto"/>
              <w:ind w:firstLine="227"/>
              <w:jc w:val="both"/>
              <w:rPr>
                <w:rFonts w:ascii="Times New Roman" w:hAnsi="Times New Roman" w:cs="Times New Roman"/>
                <w:bCs/>
                <w:sz w:val="28"/>
                <w:szCs w:val="28"/>
                <w:highlight w:val="yellow"/>
              </w:rPr>
            </w:pPr>
            <w:r w:rsidRPr="008D0953">
              <w:rPr>
                <w:rFonts w:ascii="Times New Roman" w:hAnsi="Times New Roman" w:cs="Times New Roman"/>
                <w:bCs/>
                <w:sz w:val="28"/>
                <w:szCs w:val="28"/>
              </w:rPr>
              <w:lastRenderedPageBreak/>
              <w:t>2. Судебные акты об удовлетворении заявленных требований полностью или частично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6B6E8D" w:rsidRPr="00573693" w:rsidRDefault="006B6E8D" w:rsidP="00695098">
            <w:pPr>
              <w:autoSpaceDE w:val="0"/>
              <w:autoSpaceDN w:val="0"/>
              <w:adjustRightInd w:val="0"/>
              <w:spacing w:after="0" w:line="240" w:lineRule="auto"/>
              <w:ind w:firstLine="227"/>
              <w:jc w:val="both"/>
              <w:rPr>
                <w:rFonts w:ascii="Times New Roman" w:hAnsi="Times New Roman" w:cs="Times New Roman"/>
                <w:sz w:val="28"/>
                <w:szCs w:val="28"/>
                <w:highlight w:val="yellow"/>
              </w:rPr>
            </w:pPr>
            <w:r w:rsidRPr="008D0953">
              <w:rPr>
                <w:rFonts w:ascii="Times New Roman" w:hAnsi="Times New Roman" w:cs="Times New Roman"/>
                <w:sz w:val="28"/>
                <w:szCs w:val="28"/>
              </w:rPr>
              <w:t>-</w:t>
            </w:r>
          </w:p>
        </w:tc>
      </w:tr>
      <w:tr w:rsidR="006B6E8D" w:rsidRPr="00573693" w:rsidTr="00695098">
        <w:tc>
          <w:tcPr>
            <w:tcW w:w="3181" w:type="dxa"/>
            <w:tcBorders>
              <w:top w:val="single" w:sz="4" w:space="0" w:color="auto"/>
              <w:left w:val="single" w:sz="4" w:space="0" w:color="auto"/>
              <w:bottom w:val="single" w:sz="4" w:space="0" w:color="auto"/>
              <w:right w:val="single" w:sz="4" w:space="0" w:color="auto"/>
            </w:tcBorders>
          </w:tcPr>
          <w:p w:rsidR="006B6E8D" w:rsidRPr="00573693" w:rsidRDefault="006B6E8D" w:rsidP="00695098">
            <w:pPr>
              <w:autoSpaceDE w:val="0"/>
              <w:autoSpaceDN w:val="0"/>
              <w:adjustRightInd w:val="0"/>
              <w:spacing w:after="0" w:line="240" w:lineRule="auto"/>
              <w:ind w:firstLine="283"/>
              <w:jc w:val="both"/>
              <w:rPr>
                <w:rFonts w:ascii="Times New Roman" w:hAnsi="Times New Roman" w:cs="Times New Roman"/>
                <w:sz w:val="28"/>
                <w:szCs w:val="28"/>
                <w:highlight w:val="yellow"/>
              </w:rPr>
            </w:pPr>
            <w:r w:rsidRPr="008D0953">
              <w:rPr>
                <w:rFonts w:ascii="Times New Roman" w:hAnsi="Times New Roman" w:cs="Times New Roman"/>
                <w:sz w:val="28"/>
                <w:szCs w:val="28"/>
              </w:rPr>
              <w:t>3. Судебные акты об отказе в удовлетворении заявленных требований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6B6E8D" w:rsidRPr="008D0953" w:rsidRDefault="006B6E8D" w:rsidP="00695098">
            <w:pPr>
              <w:autoSpaceDE w:val="0"/>
              <w:autoSpaceDN w:val="0"/>
              <w:adjustRightInd w:val="0"/>
              <w:spacing w:after="0" w:line="240" w:lineRule="auto"/>
              <w:ind w:firstLine="283"/>
              <w:jc w:val="both"/>
              <w:rPr>
                <w:rFonts w:ascii="Times New Roman" w:hAnsi="Times New Roman" w:cs="Times New Roman"/>
                <w:sz w:val="28"/>
                <w:szCs w:val="28"/>
              </w:rPr>
            </w:pPr>
            <w:r w:rsidRPr="008D0953">
              <w:rPr>
                <w:rFonts w:ascii="Times New Roman" w:hAnsi="Times New Roman" w:cs="Times New Roman"/>
                <w:sz w:val="28"/>
                <w:szCs w:val="28"/>
              </w:rPr>
              <w:t>Дело № А40-</w:t>
            </w:r>
            <w:r>
              <w:rPr>
                <w:rFonts w:ascii="Times New Roman" w:hAnsi="Times New Roman"/>
                <w:sz w:val="28"/>
                <w:szCs w:val="28"/>
              </w:rPr>
              <w:t>7895/2024</w:t>
            </w:r>
            <w:r w:rsidRPr="008D0953">
              <w:rPr>
                <w:rFonts w:ascii="Times New Roman" w:hAnsi="Times New Roman" w:cs="Times New Roman"/>
                <w:sz w:val="28"/>
                <w:szCs w:val="28"/>
              </w:rPr>
              <w:t xml:space="preserve">, </w:t>
            </w:r>
          </w:p>
          <w:p w:rsidR="006B6E8D" w:rsidRPr="008D0953" w:rsidRDefault="006B6E8D" w:rsidP="00695098">
            <w:pPr>
              <w:autoSpaceDE w:val="0"/>
              <w:autoSpaceDN w:val="0"/>
              <w:adjustRightInd w:val="0"/>
              <w:spacing w:after="0" w:line="240" w:lineRule="auto"/>
              <w:ind w:firstLine="283"/>
              <w:jc w:val="both"/>
              <w:rPr>
                <w:rFonts w:ascii="Times New Roman" w:hAnsi="Times New Roman" w:cs="Times New Roman"/>
                <w:sz w:val="28"/>
                <w:szCs w:val="28"/>
              </w:rPr>
            </w:pPr>
            <w:r>
              <w:rPr>
                <w:rFonts w:ascii="Times New Roman" w:hAnsi="Times New Roman" w:cs="Times New Roman"/>
                <w:sz w:val="28"/>
                <w:szCs w:val="28"/>
              </w:rPr>
              <w:t>определение Арбитражного суда г. Москвы от 15.03.2024</w:t>
            </w:r>
          </w:p>
          <w:p w:rsidR="006B6E8D" w:rsidRPr="00573693" w:rsidRDefault="006B6E8D" w:rsidP="00695098">
            <w:pPr>
              <w:autoSpaceDE w:val="0"/>
              <w:autoSpaceDN w:val="0"/>
              <w:adjustRightInd w:val="0"/>
              <w:spacing w:after="0" w:line="240" w:lineRule="auto"/>
              <w:jc w:val="both"/>
              <w:rPr>
                <w:rFonts w:ascii="Times New Roman" w:hAnsi="Times New Roman" w:cs="Times New Roman"/>
                <w:sz w:val="28"/>
                <w:szCs w:val="28"/>
                <w:highlight w:val="yellow"/>
              </w:rPr>
            </w:pPr>
          </w:p>
        </w:tc>
      </w:tr>
      <w:tr w:rsidR="006B6E8D" w:rsidRPr="00573693" w:rsidTr="00695098">
        <w:tc>
          <w:tcPr>
            <w:tcW w:w="3181" w:type="dxa"/>
            <w:tcBorders>
              <w:top w:val="single" w:sz="4" w:space="0" w:color="auto"/>
              <w:left w:val="single" w:sz="4" w:space="0" w:color="auto"/>
              <w:bottom w:val="single" w:sz="4" w:space="0" w:color="auto"/>
              <w:right w:val="single" w:sz="4" w:space="0" w:color="auto"/>
            </w:tcBorders>
          </w:tcPr>
          <w:p w:rsidR="006B6E8D" w:rsidRPr="008D0953" w:rsidRDefault="006B6E8D" w:rsidP="00695098">
            <w:pPr>
              <w:autoSpaceDE w:val="0"/>
              <w:autoSpaceDN w:val="0"/>
              <w:adjustRightInd w:val="0"/>
              <w:spacing w:after="0" w:line="240" w:lineRule="auto"/>
              <w:ind w:firstLine="227"/>
              <w:jc w:val="both"/>
              <w:rPr>
                <w:rFonts w:ascii="Times New Roman" w:hAnsi="Times New Roman" w:cs="Times New Roman"/>
                <w:bCs/>
                <w:sz w:val="28"/>
                <w:szCs w:val="28"/>
                <w:highlight w:val="yellow"/>
              </w:rPr>
            </w:pPr>
            <w:r w:rsidRPr="008D0953">
              <w:rPr>
                <w:rFonts w:ascii="Times New Roman" w:hAnsi="Times New Roman" w:cs="Times New Roman"/>
                <w:bCs/>
                <w:sz w:val="28"/>
                <w:szCs w:val="28"/>
              </w:rPr>
              <w:t>4. Правовая позиция суда</w:t>
            </w:r>
          </w:p>
        </w:tc>
        <w:tc>
          <w:tcPr>
            <w:tcW w:w="6879" w:type="dxa"/>
            <w:tcBorders>
              <w:top w:val="single" w:sz="4" w:space="0" w:color="auto"/>
              <w:left w:val="single" w:sz="4" w:space="0" w:color="auto"/>
              <w:bottom w:val="single" w:sz="4" w:space="0" w:color="auto"/>
              <w:right w:val="single" w:sz="4" w:space="0" w:color="auto"/>
            </w:tcBorders>
          </w:tcPr>
          <w:p w:rsidR="006B6E8D" w:rsidRPr="001F0963" w:rsidRDefault="000B369B" w:rsidP="00695098">
            <w:pPr>
              <w:autoSpaceDE w:val="0"/>
              <w:autoSpaceDN w:val="0"/>
              <w:adjustRightInd w:val="0"/>
              <w:spacing w:after="0" w:line="240" w:lineRule="auto"/>
              <w:ind w:firstLine="283"/>
              <w:jc w:val="both"/>
              <w:rPr>
                <w:rFonts w:ascii="Times New Roman" w:hAnsi="Times New Roman"/>
                <w:sz w:val="28"/>
                <w:szCs w:val="28"/>
              </w:rPr>
            </w:pPr>
            <w:r>
              <w:rPr>
                <w:rFonts w:ascii="Times New Roman" w:hAnsi="Times New Roman"/>
                <w:sz w:val="28"/>
                <w:szCs w:val="28"/>
              </w:rPr>
              <w:t>От истца поступило письменное ходатайство об отказе от заявленных требований в полном объеме. Письменный отказ не противоречит действующему законодательству и не нарушает права третьих лиц.</w:t>
            </w:r>
          </w:p>
        </w:tc>
      </w:tr>
      <w:tr w:rsidR="006B6E8D" w:rsidRPr="0001769D" w:rsidTr="00695098">
        <w:tc>
          <w:tcPr>
            <w:tcW w:w="3181" w:type="dxa"/>
            <w:tcBorders>
              <w:top w:val="single" w:sz="4" w:space="0" w:color="auto"/>
              <w:left w:val="single" w:sz="4" w:space="0" w:color="auto"/>
              <w:bottom w:val="single" w:sz="4" w:space="0" w:color="auto"/>
              <w:right w:val="single" w:sz="4" w:space="0" w:color="auto"/>
            </w:tcBorders>
            <w:vAlign w:val="center"/>
          </w:tcPr>
          <w:p w:rsidR="006B6E8D" w:rsidRPr="008D0953" w:rsidRDefault="006B6E8D" w:rsidP="00695098">
            <w:pPr>
              <w:autoSpaceDE w:val="0"/>
              <w:autoSpaceDN w:val="0"/>
              <w:adjustRightInd w:val="0"/>
              <w:spacing w:after="0" w:line="240" w:lineRule="auto"/>
              <w:ind w:firstLine="227"/>
              <w:jc w:val="both"/>
              <w:rPr>
                <w:rFonts w:ascii="Times New Roman" w:hAnsi="Times New Roman" w:cs="Times New Roman"/>
                <w:bCs/>
                <w:sz w:val="28"/>
                <w:szCs w:val="28"/>
              </w:rPr>
            </w:pPr>
            <w:r w:rsidRPr="008D0953">
              <w:rPr>
                <w:rFonts w:ascii="Times New Roman" w:hAnsi="Times New Roman" w:cs="Times New Roman"/>
                <w:bCs/>
                <w:sz w:val="28"/>
                <w:szCs w:val="28"/>
              </w:rPr>
              <w:t>5. Номер и дата дела в ТОФК (ФКУ «ЦОКР»)</w:t>
            </w:r>
          </w:p>
        </w:tc>
        <w:tc>
          <w:tcPr>
            <w:tcW w:w="6879" w:type="dxa"/>
            <w:tcBorders>
              <w:top w:val="single" w:sz="4" w:space="0" w:color="auto"/>
              <w:left w:val="single" w:sz="4" w:space="0" w:color="auto"/>
              <w:bottom w:val="single" w:sz="4" w:space="0" w:color="auto"/>
              <w:right w:val="single" w:sz="4" w:space="0" w:color="auto"/>
            </w:tcBorders>
          </w:tcPr>
          <w:p w:rsidR="006B6E8D" w:rsidRPr="008D0953" w:rsidRDefault="006B6E8D" w:rsidP="006B6E8D">
            <w:pPr>
              <w:autoSpaceDE w:val="0"/>
              <w:autoSpaceDN w:val="0"/>
              <w:adjustRightInd w:val="0"/>
              <w:spacing w:after="0" w:line="240" w:lineRule="auto"/>
              <w:ind w:firstLine="283"/>
              <w:jc w:val="both"/>
              <w:rPr>
                <w:rFonts w:ascii="Times New Roman" w:hAnsi="Times New Roman" w:cs="Times New Roman"/>
                <w:bCs/>
                <w:sz w:val="28"/>
                <w:szCs w:val="28"/>
              </w:rPr>
            </w:pPr>
            <w:r w:rsidRPr="008D0953">
              <w:rPr>
                <w:rFonts w:ascii="Times New Roman" w:hAnsi="Times New Roman" w:cs="Times New Roman"/>
                <w:sz w:val="28"/>
                <w:szCs w:val="28"/>
              </w:rPr>
              <w:t xml:space="preserve">Дело № </w:t>
            </w:r>
            <w:hyperlink r:id="rId9" w:anchor="!/lawsuits/appeal/view/128555167/main" w:tooltip="Открыть судебное дело на просмотр" w:history="1">
              <w:r w:rsidRPr="006B6E8D">
                <w:rPr>
                  <w:rFonts w:ascii="Times New Roman" w:hAnsi="Times New Roman" w:cs="Times New Roman"/>
                  <w:sz w:val="28"/>
                  <w:szCs w:val="28"/>
                </w:rPr>
                <w:t>21-12/2-2024</w:t>
              </w:r>
            </w:hyperlink>
            <w:r w:rsidRPr="006B6E8D">
              <w:rPr>
                <w:rFonts w:ascii="Times New Roman" w:hAnsi="Times New Roman" w:cs="Times New Roman"/>
                <w:sz w:val="28"/>
                <w:szCs w:val="28"/>
              </w:rPr>
              <w:t xml:space="preserve"> </w:t>
            </w:r>
            <w:r w:rsidRPr="008D0953">
              <w:rPr>
                <w:rFonts w:ascii="Times New Roman" w:hAnsi="Times New Roman" w:cs="Times New Roman"/>
                <w:sz w:val="28"/>
                <w:szCs w:val="28"/>
              </w:rPr>
              <w:t xml:space="preserve">от </w:t>
            </w:r>
            <w:r>
              <w:rPr>
                <w:rFonts w:ascii="Times New Roman" w:hAnsi="Times New Roman" w:cs="Times New Roman"/>
                <w:sz w:val="28"/>
                <w:szCs w:val="28"/>
              </w:rPr>
              <w:t>05.02.2024</w:t>
            </w:r>
          </w:p>
        </w:tc>
      </w:tr>
    </w:tbl>
    <w:p w:rsidR="006B6E8D" w:rsidRDefault="006B6E8D" w:rsidP="005676DC">
      <w:pPr>
        <w:autoSpaceDE w:val="0"/>
        <w:autoSpaceDN w:val="0"/>
        <w:adjustRightInd w:val="0"/>
        <w:spacing w:after="0" w:line="240" w:lineRule="auto"/>
        <w:ind w:firstLine="540"/>
        <w:jc w:val="both"/>
        <w:rPr>
          <w:rFonts w:ascii="Times New Roman" w:hAnsi="Times New Roman" w:cs="Times New Roman"/>
          <w:sz w:val="28"/>
          <w:szCs w:val="28"/>
          <w:highlight w:val="yellow"/>
        </w:rPr>
      </w:pPr>
    </w:p>
    <w:tbl>
      <w:tblPr>
        <w:tblW w:w="10060" w:type="dxa"/>
        <w:tblLayout w:type="fixed"/>
        <w:tblCellMar>
          <w:top w:w="102" w:type="dxa"/>
          <w:left w:w="62" w:type="dxa"/>
          <w:bottom w:w="102" w:type="dxa"/>
          <w:right w:w="62" w:type="dxa"/>
        </w:tblCellMar>
        <w:tblLook w:val="0000" w:firstRow="0" w:lastRow="0" w:firstColumn="0" w:lastColumn="0" w:noHBand="0" w:noVBand="0"/>
      </w:tblPr>
      <w:tblGrid>
        <w:gridCol w:w="3181"/>
        <w:gridCol w:w="6879"/>
      </w:tblGrid>
      <w:tr w:rsidR="005F3EB5" w:rsidRPr="005F3EB5" w:rsidTr="00695098">
        <w:tc>
          <w:tcPr>
            <w:tcW w:w="3181" w:type="dxa"/>
            <w:tcBorders>
              <w:top w:val="single" w:sz="4" w:space="0" w:color="auto"/>
              <w:left w:val="single" w:sz="4" w:space="0" w:color="auto"/>
              <w:bottom w:val="single" w:sz="4" w:space="0" w:color="auto"/>
              <w:right w:val="single" w:sz="4" w:space="0" w:color="auto"/>
            </w:tcBorders>
          </w:tcPr>
          <w:p w:rsidR="005F3EB5" w:rsidRPr="00481650" w:rsidRDefault="005F3EB5" w:rsidP="00695098">
            <w:pPr>
              <w:autoSpaceDE w:val="0"/>
              <w:autoSpaceDN w:val="0"/>
              <w:adjustRightInd w:val="0"/>
              <w:spacing w:after="0" w:line="240" w:lineRule="auto"/>
              <w:ind w:firstLine="227"/>
              <w:jc w:val="both"/>
              <w:rPr>
                <w:rFonts w:ascii="Times New Roman" w:hAnsi="Times New Roman" w:cs="Times New Roman"/>
                <w:bCs/>
                <w:sz w:val="28"/>
                <w:szCs w:val="28"/>
              </w:rPr>
            </w:pPr>
            <w:r w:rsidRPr="00481650">
              <w:rPr>
                <w:rFonts w:ascii="Times New Roman" w:hAnsi="Times New Roman" w:cs="Times New Roman"/>
                <w:bCs/>
                <w:sz w:val="28"/>
                <w:szCs w:val="28"/>
              </w:rPr>
              <w:t>1. Обстоятельства дела</w:t>
            </w:r>
          </w:p>
        </w:tc>
        <w:tc>
          <w:tcPr>
            <w:tcW w:w="6879" w:type="dxa"/>
            <w:tcBorders>
              <w:top w:val="single" w:sz="4" w:space="0" w:color="auto"/>
              <w:left w:val="single" w:sz="4" w:space="0" w:color="auto"/>
              <w:bottom w:val="single" w:sz="4" w:space="0" w:color="auto"/>
              <w:right w:val="single" w:sz="4" w:space="0" w:color="auto"/>
            </w:tcBorders>
          </w:tcPr>
          <w:p w:rsidR="00D369C1" w:rsidRPr="00481650" w:rsidRDefault="005F3EB5" w:rsidP="00D369C1">
            <w:pPr>
              <w:autoSpaceDE w:val="0"/>
              <w:autoSpaceDN w:val="0"/>
              <w:adjustRightInd w:val="0"/>
              <w:spacing w:after="0" w:line="240" w:lineRule="auto"/>
              <w:ind w:firstLine="283"/>
              <w:jc w:val="both"/>
              <w:rPr>
                <w:rFonts w:ascii="Times New Roman" w:hAnsi="Times New Roman"/>
                <w:sz w:val="28"/>
                <w:szCs w:val="28"/>
              </w:rPr>
            </w:pPr>
            <w:r w:rsidRPr="00481650">
              <w:rPr>
                <w:rFonts w:ascii="Times New Roman" w:hAnsi="Times New Roman"/>
                <w:sz w:val="28"/>
                <w:szCs w:val="28"/>
              </w:rPr>
              <w:t xml:space="preserve"> В ходе контрольного мероприятия</w:t>
            </w:r>
            <w:r w:rsidR="00D369C1" w:rsidRPr="00481650">
              <w:rPr>
                <w:rFonts w:ascii="Times New Roman" w:hAnsi="Times New Roman"/>
                <w:sz w:val="28"/>
                <w:szCs w:val="28"/>
              </w:rPr>
              <w:t xml:space="preserve">, проведенного в отношении </w:t>
            </w:r>
            <w:r w:rsidR="00D369C1" w:rsidRPr="00481650">
              <w:rPr>
                <w:rFonts w:ascii="Times New Roman" w:hAnsi="Times New Roman"/>
                <w:sz w:val="28"/>
                <w:szCs w:val="28"/>
              </w:rPr>
              <w:t>Акционерного общества «Государственное машиностроительное конструкторское бюро «Радуга» имени А.Я. Березняка» (далее – АО «ГОС МКБ «Радуга» им. А.Я. Березняка»</w:t>
            </w:r>
            <w:r w:rsidR="00D369C1" w:rsidRPr="00481650">
              <w:rPr>
                <w:rFonts w:ascii="Times New Roman" w:hAnsi="Times New Roman"/>
                <w:sz w:val="28"/>
                <w:szCs w:val="28"/>
              </w:rPr>
              <w:t xml:space="preserve">, заявитель, объект контроля), установлено, что </w:t>
            </w:r>
            <w:r w:rsidR="00D369C1" w:rsidRPr="00481650">
              <w:rPr>
                <w:rFonts w:ascii="Times New Roman" w:hAnsi="Times New Roman"/>
                <w:sz w:val="28"/>
                <w:szCs w:val="28"/>
              </w:rPr>
              <w:t>нарушение пунктов 1.1.1 и 4.3.3 Соглашения</w:t>
            </w:r>
            <w:r w:rsidR="00D369C1" w:rsidRPr="00481650">
              <w:rPr>
                <w:rFonts w:ascii="Times New Roman" w:hAnsi="Times New Roman"/>
                <w:sz w:val="28"/>
                <w:szCs w:val="28"/>
              </w:rPr>
              <w:t xml:space="preserve"> </w:t>
            </w:r>
            <w:r w:rsidR="00D369C1" w:rsidRPr="00481650">
              <w:rPr>
                <w:rFonts w:ascii="Times New Roman" w:hAnsi="Times New Roman"/>
                <w:sz w:val="28"/>
                <w:szCs w:val="28"/>
              </w:rPr>
              <w:t xml:space="preserve">от 28.11.2022 № 22209.4419251.18.054 </w:t>
            </w:r>
            <w:r w:rsidR="00D369C1" w:rsidRPr="00481650">
              <w:rPr>
                <w:rFonts w:ascii="Times New Roman" w:hAnsi="Times New Roman"/>
                <w:sz w:val="28"/>
                <w:szCs w:val="28"/>
              </w:rPr>
              <w:t>АО «</w:t>
            </w:r>
            <w:proofErr w:type="spellStart"/>
            <w:r w:rsidR="00D369C1" w:rsidRPr="00481650">
              <w:rPr>
                <w:rFonts w:ascii="Times New Roman" w:hAnsi="Times New Roman"/>
                <w:sz w:val="28"/>
                <w:szCs w:val="28"/>
              </w:rPr>
              <w:t>ГосМКБ</w:t>
            </w:r>
            <w:proofErr w:type="spellEnd"/>
            <w:r w:rsidR="00D369C1" w:rsidRPr="00481650">
              <w:rPr>
                <w:rFonts w:ascii="Times New Roman" w:hAnsi="Times New Roman"/>
                <w:sz w:val="28"/>
                <w:szCs w:val="28"/>
              </w:rPr>
              <w:t xml:space="preserve"> «Радуга» </w:t>
            </w:r>
            <w:r w:rsidR="00D369C1" w:rsidRPr="00481650">
              <w:rPr>
                <w:rFonts w:ascii="Times New Roman" w:hAnsi="Times New Roman"/>
                <w:sz w:val="28"/>
                <w:szCs w:val="28"/>
              </w:rPr>
              <w:t>им. А.Я. Березняка» произведены стимулирующие выплаты 409 работникам Общества, непосредственно не задействованным в производстве</w:t>
            </w:r>
            <w:r w:rsidR="00D369C1" w:rsidRPr="00481650">
              <w:rPr>
                <w:rFonts w:ascii="Times New Roman" w:hAnsi="Times New Roman"/>
                <w:sz w:val="28"/>
                <w:szCs w:val="28"/>
              </w:rPr>
              <w:t xml:space="preserve"> (не связанным не</w:t>
            </w:r>
            <w:r w:rsidR="00D369C1" w:rsidRPr="00481650">
              <w:rPr>
                <w:rFonts w:ascii="Times New Roman" w:hAnsi="Times New Roman"/>
                <w:sz w:val="28"/>
                <w:szCs w:val="28"/>
              </w:rPr>
              <w:t>посредственно</w:t>
            </w:r>
            <w:r w:rsidR="00D369C1" w:rsidRPr="00481650">
              <w:rPr>
                <w:rFonts w:ascii="Times New Roman" w:hAnsi="Times New Roman"/>
                <w:sz w:val="28"/>
                <w:szCs w:val="28"/>
              </w:rPr>
              <w:t xml:space="preserve"> </w:t>
            </w:r>
            <w:r w:rsidR="00D369C1" w:rsidRPr="00481650">
              <w:rPr>
                <w:rFonts w:ascii="Times New Roman" w:hAnsi="Times New Roman"/>
                <w:sz w:val="28"/>
                <w:szCs w:val="28"/>
              </w:rPr>
              <w:t>с</w:t>
            </w:r>
            <w:r w:rsidR="00D369C1" w:rsidRPr="00481650">
              <w:rPr>
                <w:rFonts w:ascii="Times New Roman" w:hAnsi="Times New Roman"/>
                <w:sz w:val="28"/>
                <w:szCs w:val="28"/>
              </w:rPr>
              <w:t xml:space="preserve"> </w:t>
            </w:r>
            <w:r w:rsidR="00D369C1" w:rsidRPr="00481650">
              <w:rPr>
                <w:rFonts w:ascii="Times New Roman" w:hAnsi="Times New Roman"/>
                <w:sz w:val="28"/>
                <w:szCs w:val="28"/>
              </w:rPr>
              <w:t>производственным процессом предприятия) вооружения, военной и специальной техники, материальных средств, используемых при проведении специальной военной операции на территории Донецкой народной республики, Луганской народной республики и Украины,</w:t>
            </w:r>
            <w:r w:rsidR="00D369C1" w:rsidRPr="00481650">
              <w:rPr>
                <w:rFonts w:ascii="Times New Roman" w:hAnsi="Times New Roman"/>
                <w:sz w:val="28"/>
                <w:szCs w:val="28"/>
              </w:rPr>
              <w:t xml:space="preserve"> </w:t>
            </w:r>
            <w:r w:rsidR="00D369C1" w:rsidRPr="00481650">
              <w:rPr>
                <w:rFonts w:ascii="Times New Roman" w:hAnsi="Times New Roman"/>
                <w:sz w:val="28"/>
                <w:szCs w:val="28"/>
              </w:rPr>
              <w:t>на общую сумму 48 523 150,00 рублей, в то</w:t>
            </w:r>
            <w:r w:rsidR="00D369C1" w:rsidRPr="00481650">
              <w:rPr>
                <w:rFonts w:ascii="Times New Roman" w:hAnsi="Times New Roman"/>
                <w:sz w:val="28"/>
                <w:szCs w:val="28"/>
              </w:rPr>
              <w:t xml:space="preserve">м числе: стимулирующие выплаты </w:t>
            </w:r>
            <w:r w:rsidR="00D369C1" w:rsidRPr="00481650">
              <w:rPr>
                <w:rFonts w:ascii="Times New Roman" w:hAnsi="Times New Roman"/>
                <w:sz w:val="28"/>
                <w:szCs w:val="28"/>
              </w:rPr>
              <w:t xml:space="preserve">в общей сумме 32 735 628,00 рублей, налог на доходы физических лиц                         </w:t>
            </w:r>
            <w:r w:rsidR="00D369C1" w:rsidRPr="00481650">
              <w:rPr>
                <w:rFonts w:ascii="Times New Roman" w:hAnsi="Times New Roman"/>
                <w:sz w:val="28"/>
                <w:szCs w:val="28"/>
              </w:rPr>
              <w:br/>
              <w:t xml:space="preserve">за декабрь 2022 года в сумме 4 836 472,00 рублей, отчисления на страховые взносы по обязательному </w:t>
            </w:r>
            <w:r w:rsidR="00D369C1" w:rsidRPr="00481650">
              <w:rPr>
                <w:rFonts w:ascii="Times New Roman" w:hAnsi="Times New Roman"/>
                <w:sz w:val="28"/>
                <w:szCs w:val="28"/>
              </w:rPr>
              <w:lastRenderedPageBreak/>
              <w:t>социальному страхованию, обязательному медицинскому страхованию и обязательному пенсионному страхованию</w:t>
            </w:r>
            <w:r w:rsidR="00D369C1" w:rsidRPr="00481650">
              <w:rPr>
                <w:rFonts w:ascii="Times New Roman" w:hAnsi="Times New Roman"/>
                <w:sz w:val="28"/>
                <w:szCs w:val="28"/>
              </w:rPr>
              <w:t xml:space="preserve"> </w:t>
            </w:r>
            <w:r w:rsidR="00D369C1" w:rsidRPr="00481650">
              <w:rPr>
                <w:rFonts w:ascii="Times New Roman" w:hAnsi="Times New Roman"/>
                <w:sz w:val="28"/>
                <w:szCs w:val="28"/>
              </w:rPr>
              <w:t>за декабрь 2022 года в сумме 10 951 050,00 рублей.</w:t>
            </w:r>
          </w:p>
          <w:p w:rsidR="005F3EB5" w:rsidRPr="00481650" w:rsidRDefault="00D369C1" w:rsidP="00D369C1">
            <w:pPr>
              <w:autoSpaceDE w:val="0"/>
              <w:autoSpaceDN w:val="0"/>
              <w:adjustRightInd w:val="0"/>
              <w:spacing w:after="0" w:line="240" w:lineRule="auto"/>
              <w:ind w:firstLine="283"/>
              <w:jc w:val="both"/>
              <w:rPr>
                <w:rFonts w:ascii="Times New Roman" w:hAnsi="Times New Roman"/>
                <w:sz w:val="28"/>
                <w:szCs w:val="28"/>
              </w:rPr>
            </w:pPr>
            <w:r w:rsidRPr="00481650">
              <w:rPr>
                <w:rFonts w:ascii="Times New Roman" w:hAnsi="Times New Roman"/>
                <w:sz w:val="28"/>
                <w:szCs w:val="28"/>
              </w:rPr>
              <w:t>Расчет суммы неправомерно израсходованных Обществом средств субсидии произведен путем исключения из перечня работников Общества, которым осуществлена стимулирующая выплата, заработная плата которых, исходя из положений Учетной политики Общества, относится на счета бухгалтерского учета 25 «Общепроизводственные расходы»</w:t>
            </w:r>
            <w:r w:rsidRPr="00481650">
              <w:rPr>
                <w:rFonts w:ascii="Times New Roman" w:hAnsi="Times New Roman"/>
                <w:sz w:val="28"/>
                <w:szCs w:val="28"/>
              </w:rPr>
              <w:t xml:space="preserve"> и </w:t>
            </w:r>
            <w:r w:rsidRPr="00481650">
              <w:rPr>
                <w:rFonts w:ascii="Times New Roman" w:hAnsi="Times New Roman"/>
                <w:sz w:val="28"/>
                <w:szCs w:val="28"/>
              </w:rPr>
              <w:t>26 «Общехозяйственные расходы».</w:t>
            </w:r>
          </w:p>
        </w:tc>
      </w:tr>
      <w:tr w:rsidR="005F3EB5" w:rsidRPr="005F3EB5" w:rsidTr="00695098">
        <w:tc>
          <w:tcPr>
            <w:tcW w:w="3181" w:type="dxa"/>
            <w:tcBorders>
              <w:top w:val="single" w:sz="4" w:space="0" w:color="auto"/>
              <w:left w:val="single" w:sz="4" w:space="0" w:color="auto"/>
              <w:bottom w:val="single" w:sz="4" w:space="0" w:color="auto"/>
              <w:right w:val="single" w:sz="4" w:space="0" w:color="auto"/>
            </w:tcBorders>
            <w:vAlign w:val="bottom"/>
          </w:tcPr>
          <w:p w:rsidR="005F3EB5" w:rsidRPr="00D369C1" w:rsidRDefault="005F3EB5" w:rsidP="00695098">
            <w:pPr>
              <w:autoSpaceDE w:val="0"/>
              <w:autoSpaceDN w:val="0"/>
              <w:adjustRightInd w:val="0"/>
              <w:spacing w:after="0" w:line="240" w:lineRule="auto"/>
              <w:ind w:firstLine="227"/>
              <w:jc w:val="both"/>
              <w:rPr>
                <w:rFonts w:ascii="Times New Roman" w:hAnsi="Times New Roman" w:cs="Times New Roman"/>
                <w:bCs/>
                <w:sz w:val="28"/>
                <w:szCs w:val="28"/>
              </w:rPr>
            </w:pPr>
            <w:r w:rsidRPr="00D369C1">
              <w:rPr>
                <w:rFonts w:ascii="Times New Roman" w:hAnsi="Times New Roman" w:cs="Times New Roman"/>
                <w:bCs/>
                <w:sz w:val="28"/>
                <w:szCs w:val="28"/>
              </w:rPr>
              <w:lastRenderedPageBreak/>
              <w:t>2. Судебные акты об удовлетворении заявленных требований полностью или частично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5F3EB5" w:rsidRPr="00D369C1" w:rsidRDefault="005F3EB5" w:rsidP="00695098">
            <w:pPr>
              <w:autoSpaceDE w:val="0"/>
              <w:autoSpaceDN w:val="0"/>
              <w:adjustRightInd w:val="0"/>
              <w:spacing w:after="0" w:line="240" w:lineRule="auto"/>
              <w:ind w:firstLine="227"/>
              <w:jc w:val="both"/>
              <w:rPr>
                <w:rFonts w:ascii="Times New Roman" w:hAnsi="Times New Roman" w:cs="Times New Roman"/>
                <w:sz w:val="28"/>
                <w:szCs w:val="28"/>
              </w:rPr>
            </w:pPr>
            <w:r w:rsidRPr="00D369C1">
              <w:rPr>
                <w:rFonts w:ascii="Times New Roman" w:hAnsi="Times New Roman" w:cs="Times New Roman"/>
                <w:sz w:val="28"/>
                <w:szCs w:val="28"/>
              </w:rPr>
              <w:t>-</w:t>
            </w:r>
          </w:p>
        </w:tc>
      </w:tr>
      <w:tr w:rsidR="005F3EB5" w:rsidRPr="005F3EB5" w:rsidTr="00695098">
        <w:tc>
          <w:tcPr>
            <w:tcW w:w="3181" w:type="dxa"/>
            <w:tcBorders>
              <w:top w:val="single" w:sz="4" w:space="0" w:color="auto"/>
              <w:left w:val="single" w:sz="4" w:space="0" w:color="auto"/>
              <w:bottom w:val="single" w:sz="4" w:space="0" w:color="auto"/>
              <w:right w:val="single" w:sz="4" w:space="0" w:color="auto"/>
            </w:tcBorders>
          </w:tcPr>
          <w:p w:rsidR="005F3EB5" w:rsidRPr="002C75FC" w:rsidRDefault="005F3EB5" w:rsidP="00695098">
            <w:pPr>
              <w:autoSpaceDE w:val="0"/>
              <w:autoSpaceDN w:val="0"/>
              <w:adjustRightInd w:val="0"/>
              <w:spacing w:after="0" w:line="240" w:lineRule="auto"/>
              <w:ind w:firstLine="283"/>
              <w:jc w:val="both"/>
              <w:rPr>
                <w:rFonts w:ascii="Times New Roman" w:hAnsi="Times New Roman" w:cs="Times New Roman"/>
                <w:sz w:val="28"/>
                <w:szCs w:val="28"/>
              </w:rPr>
            </w:pPr>
            <w:r w:rsidRPr="002C75FC">
              <w:rPr>
                <w:rFonts w:ascii="Times New Roman" w:hAnsi="Times New Roman" w:cs="Times New Roman"/>
                <w:sz w:val="28"/>
                <w:szCs w:val="28"/>
              </w:rPr>
              <w:t>3. Судебные акты об отказе в удовлетворении заявленных требований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5F3EB5" w:rsidRPr="002C75FC" w:rsidRDefault="005F3EB5" w:rsidP="00695098">
            <w:pPr>
              <w:autoSpaceDE w:val="0"/>
              <w:autoSpaceDN w:val="0"/>
              <w:adjustRightInd w:val="0"/>
              <w:spacing w:after="0" w:line="240" w:lineRule="auto"/>
              <w:ind w:firstLine="283"/>
              <w:jc w:val="both"/>
              <w:rPr>
                <w:rFonts w:ascii="Times New Roman" w:hAnsi="Times New Roman" w:cs="Times New Roman"/>
                <w:sz w:val="28"/>
                <w:szCs w:val="28"/>
              </w:rPr>
            </w:pPr>
            <w:r w:rsidRPr="002C75FC">
              <w:rPr>
                <w:rFonts w:ascii="Times New Roman" w:hAnsi="Times New Roman" w:cs="Times New Roman"/>
                <w:sz w:val="28"/>
                <w:szCs w:val="28"/>
              </w:rPr>
              <w:t>Дело № А40-</w:t>
            </w:r>
            <w:r w:rsidR="002C75FC" w:rsidRPr="002C75FC">
              <w:rPr>
                <w:rFonts w:ascii="Times New Roman" w:hAnsi="Times New Roman"/>
                <w:sz w:val="28"/>
                <w:szCs w:val="28"/>
              </w:rPr>
              <w:t>251408/2023</w:t>
            </w:r>
            <w:r w:rsidRPr="002C75FC">
              <w:rPr>
                <w:rFonts w:ascii="Times New Roman" w:hAnsi="Times New Roman" w:cs="Times New Roman"/>
                <w:sz w:val="28"/>
                <w:szCs w:val="28"/>
              </w:rPr>
              <w:t xml:space="preserve">, </w:t>
            </w:r>
          </w:p>
          <w:p w:rsidR="005F3EB5" w:rsidRPr="002C75FC" w:rsidRDefault="002C75FC" w:rsidP="00695098">
            <w:pPr>
              <w:autoSpaceDE w:val="0"/>
              <w:autoSpaceDN w:val="0"/>
              <w:adjustRightInd w:val="0"/>
              <w:spacing w:after="0" w:line="240" w:lineRule="auto"/>
              <w:ind w:firstLine="283"/>
              <w:jc w:val="both"/>
              <w:rPr>
                <w:rFonts w:ascii="Times New Roman" w:hAnsi="Times New Roman" w:cs="Times New Roman"/>
                <w:sz w:val="28"/>
                <w:szCs w:val="28"/>
              </w:rPr>
            </w:pPr>
            <w:r w:rsidRPr="002C75FC">
              <w:rPr>
                <w:rFonts w:ascii="Times New Roman" w:hAnsi="Times New Roman" w:cs="Times New Roman"/>
                <w:sz w:val="28"/>
                <w:szCs w:val="28"/>
              </w:rPr>
              <w:t xml:space="preserve">решение </w:t>
            </w:r>
            <w:r w:rsidR="005F3EB5" w:rsidRPr="002C75FC">
              <w:rPr>
                <w:rFonts w:ascii="Times New Roman" w:hAnsi="Times New Roman" w:cs="Times New Roman"/>
                <w:sz w:val="28"/>
                <w:szCs w:val="28"/>
              </w:rPr>
              <w:t xml:space="preserve">Арбитражного суда г. Москвы от </w:t>
            </w:r>
            <w:r w:rsidRPr="002C75FC">
              <w:rPr>
                <w:rFonts w:ascii="Times New Roman" w:hAnsi="Times New Roman" w:cs="Times New Roman"/>
                <w:sz w:val="28"/>
                <w:szCs w:val="28"/>
              </w:rPr>
              <w:t>06.02</w:t>
            </w:r>
            <w:r w:rsidR="005F3EB5" w:rsidRPr="002C75FC">
              <w:rPr>
                <w:rFonts w:ascii="Times New Roman" w:hAnsi="Times New Roman" w:cs="Times New Roman"/>
                <w:sz w:val="28"/>
                <w:szCs w:val="28"/>
              </w:rPr>
              <w:t>.2024</w:t>
            </w:r>
            <w:r w:rsidRPr="002C75FC">
              <w:rPr>
                <w:rFonts w:ascii="Times New Roman" w:hAnsi="Times New Roman" w:cs="Times New Roman"/>
                <w:sz w:val="28"/>
                <w:szCs w:val="28"/>
              </w:rPr>
              <w:t>;</w:t>
            </w:r>
          </w:p>
          <w:p w:rsidR="002C75FC" w:rsidRPr="002C75FC" w:rsidRDefault="002C75FC" w:rsidP="00695098">
            <w:pPr>
              <w:autoSpaceDE w:val="0"/>
              <w:autoSpaceDN w:val="0"/>
              <w:adjustRightInd w:val="0"/>
              <w:spacing w:after="0" w:line="240" w:lineRule="auto"/>
              <w:ind w:firstLine="283"/>
              <w:jc w:val="both"/>
              <w:rPr>
                <w:rFonts w:ascii="Times New Roman" w:hAnsi="Times New Roman" w:cs="Times New Roman"/>
                <w:sz w:val="28"/>
                <w:szCs w:val="28"/>
              </w:rPr>
            </w:pPr>
            <w:r w:rsidRPr="002C75FC">
              <w:rPr>
                <w:rFonts w:ascii="Times New Roman" w:hAnsi="Times New Roman" w:cs="Times New Roman"/>
                <w:sz w:val="28"/>
                <w:szCs w:val="28"/>
              </w:rPr>
              <w:t xml:space="preserve">постановление Девятого арбитражного апелляционного суда от 13.06.2024 </w:t>
            </w:r>
          </w:p>
          <w:p w:rsidR="005F3EB5" w:rsidRPr="002C75FC" w:rsidRDefault="005F3EB5" w:rsidP="00695098">
            <w:pPr>
              <w:autoSpaceDE w:val="0"/>
              <w:autoSpaceDN w:val="0"/>
              <w:adjustRightInd w:val="0"/>
              <w:spacing w:after="0" w:line="240" w:lineRule="auto"/>
              <w:jc w:val="both"/>
              <w:rPr>
                <w:rFonts w:ascii="Times New Roman" w:hAnsi="Times New Roman" w:cs="Times New Roman"/>
                <w:sz w:val="28"/>
                <w:szCs w:val="28"/>
              </w:rPr>
            </w:pPr>
          </w:p>
        </w:tc>
      </w:tr>
      <w:tr w:rsidR="005F3EB5" w:rsidRPr="005F3EB5" w:rsidTr="00695098">
        <w:tc>
          <w:tcPr>
            <w:tcW w:w="3181" w:type="dxa"/>
            <w:tcBorders>
              <w:top w:val="single" w:sz="4" w:space="0" w:color="auto"/>
              <w:left w:val="single" w:sz="4" w:space="0" w:color="auto"/>
              <w:bottom w:val="single" w:sz="4" w:space="0" w:color="auto"/>
              <w:right w:val="single" w:sz="4" w:space="0" w:color="auto"/>
            </w:tcBorders>
          </w:tcPr>
          <w:p w:rsidR="005F3EB5" w:rsidRPr="005F3EB5" w:rsidRDefault="005F3EB5" w:rsidP="00695098">
            <w:pPr>
              <w:autoSpaceDE w:val="0"/>
              <w:autoSpaceDN w:val="0"/>
              <w:adjustRightInd w:val="0"/>
              <w:spacing w:after="0" w:line="240" w:lineRule="auto"/>
              <w:ind w:firstLine="227"/>
              <w:jc w:val="both"/>
              <w:rPr>
                <w:rFonts w:ascii="Times New Roman" w:hAnsi="Times New Roman" w:cs="Times New Roman"/>
                <w:bCs/>
                <w:sz w:val="28"/>
                <w:szCs w:val="28"/>
                <w:highlight w:val="yellow"/>
              </w:rPr>
            </w:pPr>
            <w:r w:rsidRPr="001C3CE4">
              <w:rPr>
                <w:rFonts w:ascii="Times New Roman" w:hAnsi="Times New Roman" w:cs="Times New Roman"/>
                <w:bCs/>
                <w:sz w:val="28"/>
                <w:szCs w:val="28"/>
              </w:rPr>
              <w:t>4. Правовая позиция суда</w:t>
            </w:r>
          </w:p>
        </w:tc>
        <w:tc>
          <w:tcPr>
            <w:tcW w:w="6879" w:type="dxa"/>
            <w:tcBorders>
              <w:top w:val="single" w:sz="4" w:space="0" w:color="auto"/>
              <w:left w:val="single" w:sz="4" w:space="0" w:color="auto"/>
              <w:bottom w:val="single" w:sz="4" w:space="0" w:color="auto"/>
              <w:right w:val="single" w:sz="4" w:space="0" w:color="auto"/>
            </w:tcBorders>
          </w:tcPr>
          <w:p w:rsidR="004E0B0F" w:rsidRDefault="00481650" w:rsidP="00481650">
            <w:pPr>
              <w:autoSpaceDE w:val="0"/>
              <w:autoSpaceDN w:val="0"/>
              <w:adjustRightInd w:val="0"/>
              <w:spacing w:after="0" w:line="240" w:lineRule="auto"/>
              <w:ind w:firstLine="283"/>
              <w:jc w:val="both"/>
              <w:rPr>
                <w:rFonts w:ascii="Times New Roman" w:hAnsi="Times New Roman"/>
                <w:sz w:val="28"/>
                <w:szCs w:val="28"/>
              </w:rPr>
            </w:pPr>
            <w:r>
              <w:rPr>
                <w:rFonts w:ascii="Times New Roman" w:hAnsi="Times New Roman"/>
                <w:sz w:val="28"/>
                <w:szCs w:val="28"/>
              </w:rPr>
              <w:t>Судами установлено, что в</w:t>
            </w:r>
            <w:r w:rsidRPr="00481650">
              <w:rPr>
                <w:rFonts w:ascii="Times New Roman" w:hAnsi="Times New Roman"/>
                <w:sz w:val="28"/>
                <w:szCs w:val="28"/>
              </w:rPr>
              <w:t xml:space="preserve"> нарушение пу</w:t>
            </w:r>
            <w:r>
              <w:rPr>
                <w:rFonts w:ascii="Times New Roman" w:hAnsi="Times New Roman"/>
                <w:sz w:val="28"/>
                <w:szCs w:val="28"/>
              </w:rPr>
              <w:t xml:space="preserve">нктов 1.1.1 и 4.3.3 Соглашения </w:t>
            </w:r>
            <w:r w:rsidRPr="00481650">
              <w:rPr>
                <w:rFonts w:ascii="Times New Roman" w:hAnsi="Times New Roman"/>
                <w:sz w:val="28"/>
                <w:szCs w:val="28"/>
              </w:rPr>
              <w:t>от</w:t>
            </w:r>
            <w:r>
              <w:rPr>
                <w:rFonts w:ascii="Times New Roman" w:hAnsi="Times New Roman"/>
                <w:sz w:val="28"/>
                <w:szCs w:val="28"/>
              </w:rPr>
              <w:t xml:space="preserve"> </w:t>
            </w:r>
            <w:r w:rsidRPr="00481650">
              <w:rPr>
                <w:rFonts w:ascii="Times New Roman" w:hAnsi="Times New Roman"/>
                <w:sz w:val="28"/>
                <w:szCs w:val="28"/>
              </w:rPr>
              <w:t>28.11.2022 № 22209.4419251.18.054 АО «</w:t>
            </w:r>
            <w:proofErr w:type="spellStart"/>
            <w:r w:rsidRPr="00481650">
              <w:rPr>
                <w:rFonts w:ascii="Times New Roman" w:hAnsi="Times New Roman"/>
                <w:sz w:val="28"/>
                <w:szCs w:val="28"/>
              </w:rPr>
              <w:t>ГосМКБ</w:t>
            </w:r>
            <w:proofErr w:type="spellEnd"/>
            <w:r w:rsidRPr="00481650">
              <w:rPr>
                <w:rFonts w:ascii="Times New Roman" w:hAnsi="Times New Roman"/>
                <w:sz w:val="28"/>
                <w:szCs w:val="28"/>
              </w:rPr>
              <w:t xml:space="preserve"> «Радуга» им. А.Я. Березняка» произведены стимулирующие выплаты 409 работникам Общества, непосредственно</w:t>
            </w:r>
            <w:r>
              <w:rPr>
                <w:rFonts w:ascii="Times New Roman" w:hAnsi="Times New Roman"/>
                <w:sz w:val="28"/>
                <w:szCs w:val="28"/>
              </w:rPr>
              <w:t xml:space="preserve"> </w:t>
            </w:r>
            <w:r w:rsidRPr="00481650">
              <w:rPr>
                <w:rFonts w:ascii="Times New Roman" w:hAnsi="Times New Roman"/>
                <w:sz w:val="28"/>
                <w:szCs w:val="28"/>
              </w:rPr>
              <w:t>не</w:t>
            </w:r>
            <w:r>
              <w:rPr>
                <w:rFonts w:ascii="Times New Roman" w:hAnsi="Times New Roman"/>
                <w:sz w:val="28"/>
                <w:szCs w:val="28"/>
              </w:rPr>
              <w:t xml:space="preserve"> </w:t>
            </w:r>
            <w:r w:rsidRPr="00481650">
              <w:rPr>
                <w:rFonts w:ascii="Times New Roman" w:hAnsi="Times New Roman"/>
                <w:sz w:val="28"/>
                <w:szCs w:val="28"/>
              </w:rPr>
              <w:t xml:space="preserve">задействованным в производстве (не связанным не посредственно с производственным процессом предприятия) вооружения, военной и специальной техники, материальных средств, используемых при проведении специальной военной операции на территории Донецкой народной республики, Луганской народной республики и Украины, на общую сумму 48 523 150,00 рублей, в том числе: стимулирующие выплаты в общей сумме 32 735 628,00 рублей, налог на доходы физических лиц  за декабрь 2022 года в сумме 4  836 472,00 рублей, отчисления на страховые взносы по обязательному социальному страхованию, обязательному </w:t>
            </w:r>
            <w:r w:rsidRPr="00481650">
              <w:rPr>
                <w:rFonts w:ascii="Times New Roman" w:hAnsi="Times New Roman"/>
                <w:sz w:val="28"/>
                <w:szCs w:val="28"/>
              </w:rPr>
              <w:lastRenderedPageBreak/>
              <w:t xml:space="preserve">медицинскому страхованию и обязательному пенсионному страхованию за декабрь 2022 года в сумме 10 951 050,00 рублей.    </w:t>
            </w:r>
          </w:p>
          <w:p w:rsidR="004E0B0F" w:rsidRPr="00481650" w:rsidRDefault="004E0B0F" w:rsidP="004E0B0F">
            <w:pPr>
              <w:autoSpaceDE w:val="0"/>
              <w:autoSpaceDN w:val="0"/>
              <w:adjustRightInd w:val="0"/>
              <w:spacing w:after="0" w:line="240" w:lineRule="auto"/>
              <w:ind w:firstLine="283"/>
              <w:jc w:val="both"/>
              <w:rPr>
                <w:rFonts w:ascii="Times New Roman" w:hAnsi="Times New Roman"/>
                <w:sz w:val="28"/>
                <w:szCs w:val="28"/>
              </w:rPr>
            </w:pPr>
            <w:r>
              <w:rPr>
                <w:rFonts w:ascii="Times New Roman" w:hAnsi="Times New Roman"/>
                <w:sz w:val="28"/>
                <w:szCs w:val="28"/>
              </w:rPr>
              <w:t>Ц</w:t>
            </w:r>
            <w:r w:rsidRPr="00481650">
              <w:rPr>
                <w:rFonts w:ascii="Times New Roman" w:hAnsi="Times New Roman"/>
                <w:sz w:val="28"/>
                <w:szCs w:val="28"/>
              </w:rPr>
              <w:t xml:space="preserve">ена на изделий, поставляемых </w:t>
            </w:r>
            <w:r>
              <w:rPr>
                <w:rFonts w:ascii="Times New Roman" w:hAnsi="Times New Roman"/>
                <w:sz w:val="28"/>
                <w:szCs w:val="28"/>
              </w:rPr>
              <w:t>з</w:t>
            </w:r>
            <w:r w:rsidRPr="00481650">
              <w:rPr>
                <w:rFonts w:ascii="Times New Roman" w:hAnsi="Times New Roman"/>
                <w:sz w:val="28"/>
                <w:szCs w:val="28"/>
              </w:rPr>
              <w:t xml:space="preserve">аявителем по государственному контракту в рамках </w:t>
            </w:r>
            <w:proofErr w:type="spellStart"/>
            <w:r w:rsidRPr="00481650">
              <w:rPr>
                <w:rFonts w:ascii="Times New Roman" w:hAnsi="Times New Roman"/>
                <w:sz w:val="28"/>
                <w:szCs w:val="28"/>
              </w:rPr>
              <w:t>гособоронзаказа</w:t>
            </w:r>
            <w:proofErr w:type="spellEnd"/>
            <w:r w:rsidRPr="00481650">
              <w:rPr>
                <w:rFonts w:ascii="Times New Roman" w:hAnsi="Times New Roman"/>
                <w:sz w:val="28"/>
                <w:szCs w:val="28"/>
              </w:rPr>
              <w:t xml:space="preserve">, формируется затратным методом (исходя из всех затрат, понесенных исполнителем) и включает в себя заработную плату всех категорий работников. Более того в соответствии с приложением №1 Порядка определения состава затрат, включаемых в цену продукции, поставляемой в рамках государственного оборонного заказа, утвержденного приказом </w:t>
            </w:r>
            <w:proofErr w:type="spellStart"/>
            <w:r w:rsidRPr="00481650">
              <w:rPr>
                <w:rFonts w:ascii="Times New Roman" w:hAnsi="Times New Roman"/>
                <w:sz w:val="28"/>
                <w:szCs w:val="28"/>
              </w:rPr>
              <w:t>Минпромторга</w:t>
            </w:r>
            <w:proofErr w:type="spellEnd"/>
            <w:r w:rsidRPr="00481650">
              <w:rPr>
                <w:rFonts w:ascii="Times New Roman" w:hAnsi="Times New Roman"/>
                <w:sz w:val="28"/>
                <w:szCs w:val="28"/>
              </w:rPr>
              <w:t xml:space="preserve"> России от 08.02.2019 №334 (далее – Порядок </w:t>
            </w:r>
            <w:proofErr w:type="spellStart"/>
            <w:r w:rsidRPr="00481650">
              <w:rPr>
                <w:rFonts w:ascii="Times New Roman" w:hAnsi="Times New Roman"/>
                <w:sz w:val="28"/>
                <w:szCs w:val="28"/>
              </w:rPr>
              <w:t>Минпромторга</w:t>
            </w:r>
            <w:proofErr w:type="spellEnd"/>
            <w:r w:rsidRPr="00481650">
              <w:rPr>
                <w:rFonts w:ascii="Times New Roman" w:hAnsi="Times New Roman"/>
                <w:sz w:val="28"/>
                <w:szCs w:val="28"/>
              </w:rPr>
              <w:t xml:space="preserve"> №334), в себестоимость продукции включены «Общепроизводственные затраты» и «Общехозяйственные затраты», предусматривающие затраты, связанные с управлением деятельностью организации в целом (в том числе: содержание аппарата управления организацией и прочего общехозяйственного персонала - затраты на оплату труда (основная и дополнительная заработная плата) работников управления организации и прочего общехозяйственного персонала занятых эксплуатацией основных фондов, связанных с управлением организацией; содержание и ремонт основных средств общехозяйственного назначения - затраты на оплату труда (основная и дополнительная заработная плата) работников ремонтных и обслуживающих подразделений организации, ответственных за содержание и ремонт основных фондов, связанных с управлением организацией; затраты на подготовку и переподготовку работников организации, а также затраты по подбору и найму работников - оплата труда специалистов и квалифицированных работников по руководству обучением в условиях производства и производственной практики).</w:t>
            </w:r>
          </w:p>
          <w:p w:rsidR="004E0B0F" w:rsidRPr="00481650" w:rsidRDefault="004E0B0F" w:rsidP="004E0B0F">
            <w:pPr>
              <w:autoSpaceDE w:val="0"/>
              <w:autoSpaceDN w:val="0"/>
              <w:adjustRightInd w:val="0"/>
              <w:spacing w:after="0" w:line="240" w:lineRule="auto"/>
              <w:ind w:firstLine="283"/>
              <w:jc w:val="both"/>
              <w:rPr>
                <w:rFonts w:ascii="Times New Roman" w:hAnsi="Times New Roman"/>
                <w:sz w:val="28"/>
                <w:szCs w:val="28"/>
              </w:rPr>
            </w:pPr>
            <w:r w:rsidRPr="00481650">
              <w:rPr>
                <w:rFonts w:ascii="Times New Roman" w:hAnsi="Times New Roman"/>
                <w:sz w:val="28"/>
                <w:szCs w:val="28"/>
              </w:rPr>
              <w:t xml:space="preserve">В свою очередь средства, предоставленные </w:t>
            </w:r>
            <w:r>
              <w:rPr>
                <w:rFonts w:ascii="Times New Roman" w:hAnsi="Times New Roman"/>
                <w:sz w:val="28"/>
                <w:szCs w:val="28"/>
              </w:rPr>
              <w:t>заявителю</w:t>
            </w:r>
            <w:r w:rsidRPr="00481650">
              <w:rPr>
                <w:rFonts w:ascii="Times New Roman" w:hAnsi="Times New Roman"/>
                <w:sz w:val="28"/>
                <w:szCs w:val="28"/>
              </w:rPr>
              <w:t xml:space="preserve"> на основании соглашения от 28.11.2022 </w:t>
            </w:r>
            <w:r>
              <w:rPr>
                <w:rFonts w:ascii="Times New Roman" w:hAnsi="Times New Roman"/>
                <w:sz w:val="28"/>
                <w:szCs w:val="28"/>
              </w:rPr>
              <w:br/>
            </w:r>
            <w:r w:rsidRPr="00481650">
              <w:rPr>
                <w:rFonts w:ascii="Times New Roman" w:hAnsi="Times New Roman"/>
                <w:sz w:val="28"/>
                <w:szCs w:val="28"/>
              </w:rPr>
              <w:t>№ 22209.4419251.18.054, являются по своей сути не возмещением затрат</w:t>
            </w:r>
            <w:r w:rsidR="00E96B8B">
              <w:rPr>
                <w:rFonts w:ascii="Times New Roman" w:hAnsi="Times New Roman"/>
                <w:sz w:val="28"/>
                <w:szCs w:val="28"/>
              </w:rPr>
              <w:t xml:space="preserve"> заявителя</w:t>
            </w:r>
            <w:r w:rsidRPr="00481650">
              <w:rPr>
                <w:rFonts w:ascii="Times New Roman" w:hAnsi="Times New Roman"/>
                <w:sz w:val="28"/>
                <w:szCs w:val="28"/>
              </w:rPr>
              <w:t xml:space="preserve">, а стимулирующими выплатами для работников, непосредственно осуществляющих производство вооружения, военной и специальной техники, материальных средств, используемых при проведении специальной военной </w:t>
            </w:r>
            <w:r w:rsidRPr="00481650">
              <w:rPr>
                <w:rFonts w:ascii="Times New Roman" w:hAnsi="Times New Roman"/>
                <w:sz w:val="28"/>
                <w:szCs w:val="28"/>
              </w:rPr>
              <w:lastRenderedPageBreak/>
              <w:t>операции на территории Донецкой народной республики, Луганской народной республики и Украины.</w:t>
            </w:r>
          </w:p>
          <w:p w:rsidR="00E96B8B" w:rsidRDefault="004E0B0F" w:rsidP="00E96B8B">
            <w:pPr>
              <w:autoSpaceDE w:val="0"/>
              <w:autoSpaceDN w:val="0"/>
              <w:adjustRightInd w:val="0"/>
              <w:spacing w:after="0" w:line="240" w:lineRule="auto"/>
              <w:ind w:firstLine="283"/>
              <w:jc w:val="both"/>
              <w:rPr>
                <w:rFonts w:ascii="Times New Roman" w:hAnsi="Times New Roman"/>
                <w:sz w:val="28"/>
                <w:szCs w:val="28"/>
              </w:rPr>
            </w:pPr>
            <w:r w:rsidRPr="00481650">
              <w:rPr>
                <w:rFonts w:ascii="Times New Roman" w:hAnsi="Times New Roman"/>
                <w:sz w:val="28"/>
                <w:szCs w:val="28"/>
              </w:rPr>
              <w:t>Заявителем не представлены аргументированные обоснования, каким образом начальник и заместитель начальника отдела кадров, начальник экономического бюро, заместитель руководителя коммерческой службы, начальник службы управления недвижимостью, заместитель главного бухгалтера, секретарь руководителя, специалисты по персоналу, специалисты по кадровому делопроизводству были задействованы</w:t>
            </w:r>
            <w:r w:rsidR="00E96B8B">
              <w:rPr>
                <w:rFonts w:ascii="Times New Roman" w:hAnsi="Times New Roman"/>
                <w:sz w:val="28"/>
                <w:szCs w:val="28"/>
              </w:rPr>
              <w:t xml:space="preserve"> </w:t>
            </w:r>
            <w:r w:rsidRPr="00481650">
              <w:rPr>
                <w:rFonts w:ascii="Times New Roman" w:hAnsi="Times New Roman"/>
                <w:sz w:val="28"/>
                <w:szCs w:val="28"/>
              </w:rPr>
              <w:t xml:space="preserve">в производстве вооружения, военной и специальной техники, материальных средств, используемых при проведении специальной военной операции на территории Донецкой народной республики, Луганской народной республики и Украины, что является, в свою очередь, ключевым критерием для осуществления стимулирующих выплат. </w:t>
            </w:r>
          </w:p>
          <w:p w:rsidR="005F3EB5" w:rsidRPr="00E96B8B" w:rsidRDefault="00E96B8B" w:rsidP="00E96B8B">
            <w:pPr>
              <w:autoSpaceDE w:val="0"/>
              <w:autoSpaceDN w:val="0"/>
              <w:adjustRightInd w:val="0"/>
              <w:spacing w:after="0" w:line="240" w:lineRule="auto"/>
              <w:ind w:firstLine="283"/>
              <w:jc w:val="both"/>
              <w:rPr>
                <w:rFonts w:ascii="Times New Roman" w:hAnsi="Times New Roman"/>
                <w:sz w:val="28"/>
                <w:szCs w:val="28"/>
              </w:rPr>
            </w:pPr>
            <w:r>
              <w:rPr>
                <w:rFonts w:ascii="Times New Roman" w:hAnsi="Times New Roman"/>
                <w:sz w:val="28"/>
                <w:szCs w:val="28"/>
              </w:rPr>
              <w:t>При этом суд апелляционной инстанции, р</w:t>
            </w:r>
            <w:r w:rsidR="00481650" w:rsidRPr="00481650">
              <w:rPr>
                <w:rFonts w:ascii="Times New Roman" w:hAnsi="Times New Roman"/>
                <w:sz w:val="28"/>
                <w:szCs w:val="28"/>
              </w:rPr>
              <w:t>ассмотрев повторно материалы дела, проверив доводы жалобы</w:t>
            </w:r>
            <w:r>
              <w:rPr>
                <w:rFonts w:ascii="Times New Roman" w:hAnsi="Times New Roman"/>
                <w:sz w:val="28"/>
                <w:szCs w:val="28"/>
              </w:rPr>
              <w:t xml:space="preserve">, </w:t>
            </w:r>
            <w:r w:rsidR="00481650" w:rsidRPr="00481650">
              <w:rPr>
                <w:rFonts w:ascii="Times New Roman" w:hAnsi="Times New Roman"/>
                <w:sz w:val="28"/>
                <w:szCs w:val="28"/>
              </w:rPr>
              <w:t>не установил оснований для отмены оспариваемого судебного акта</w:t>
            </w:r>
            <w:r>
              <w:rPr>
                <w:rFonts w:ascii="Times New Roman" w:hAnsi="Times New Roman"/>
                <w:sz w:val="28"/>
                <w:szCs w:val="28"/>
              </w:rPr>
              <w:t xml:space="preserve"> суда первой инстанции,  </w:t>
            </w:r>
            <w:bookmarkStart w:id="0" w:name="_GoBack"/>
            <w:bookmarkEnd w:id="0"/>
            <w:r>
              <w:rPr>
                <w:rFonts w:ascii="Times New Roman" w:hAnsi="Times New Roman"/>
                <w:sz w:val="28"/>
                <w:szCs w:val="28"/>
              </w:rPr>
              <w:t>н</w:t>
            </w:r>
            <w:r w:rsidR="00481650" w:rsidRPr="00481650">
              <w:rPr>
                <w:rFonts w:ascii="Times New Roman" w:hAnsi="Times New Roman"/>
                <w:sz w:val="28"/>
                <w:szCs w:val="28"/>
              </w:rPr>
              <w:t>а основании совокупной оценки всех представленных в материалы дела документов и доказательств, суд отклонил доводы апелляционной жалобы в полном объеме, указав, что при рассмотрении дела судом первой инстанции нормы процессуального законодательства не нарушены и применены нормы материального права, подлежащие применению в данном деле.</w:t>
            </w:r>
          </w:p>
        </w:tc>
      </w:tr>
      <w:tr w:rsidR="005F3EB5" w:rsidRPr="0001769D" w:rsidTr="00695098">
        <w:tc>
          <w:tcPr>
            <w:tcW w:w="3181" w:type="dxa"/>
            <w:tcBorders>
              <w:top w:val="single" w:sz="4" w:space="0" w:color="auto"/>
              <w:left w:val="single" w:sz="4" w:space="0" w:color="auto"/>
              <w:bottom w:val="single" w:sz="4" w:space="0" w:color="auto"/>
              <w:right w:val="single" w:sz="4" w:space="0" w:color="auto"/>
            </w:tcBorders>
            <w:vAlign w:val="center"/>
          </w:tcPr>
          <w:p w:rsidR="005F3EB5" w:rsidRPr="001C3CE4" w:rsidRDefault="005F3EB5" w:rsidP="00695098">
            <w:pPr>
              <w:autoSpaceDE w:val="0"/>
              <w:autoSpaceDN w:val="0"/>
              <w:adjustRightInd w:val="0"/>
              <w:spacing w:after="0" w:line="240" w:lineRule="auto"/>
              <w:ind w:firstLine="227"/>
              <w:jc w:val="both"/>
              <w:rPr>
                <w:rFonts w:ascii="Times New Roman" w:hAnsi="Times New Roman" w:cs="Times New Roman"/>
                <w:bCs/>
                <w:sz w:val="28"/>
                <w:szCs w:val="28"/>
              </w:rPr>
            </w:pPr>
            <w:r w:rsidRPr="001C3CE4">
              <w:rPr>
                <w:rFonts w:ascii="Times New Roman" w:hAnsi="Times New Roman" w:cs="Times New Roman"/>
                <w:bCs/>
                <w:sz w:val="28"/>
                <w:szCs w:val="28"/>
              </w:rPr>
              <w:lastRenderedPageBreak/>
              <w:t>5. Номер и дата дела в ТОФК (ФКУ «ЦОКР»)</w:t>
            </w:r>
          </w:p>
        </w:tc>
        <w:tc>
          <w:tcPr>
            <w:tcW w:w="6879" w:type="dxa"/>
            <w:tcBorders>
              <w:top w:val="single" w:sz="4" w:space="0" w:color="auto"/>
              <w:left w:val="single" w:sz="4" w:space="0" w:color="auto"/>
              <w:bottom w:val="single" w:sz="4" w:space="0" w:color="auto"/>
              <w:right w:val="single" w:sz="4" w:space="0" w:color="auto"/>
            </w:tcBorders>
          </w:tcPr>
          <w:p w:rsidR="005F3EB5" w:rsidRPr="001C3CE4" w:rsidRDefault="005F3EB5" w:rsidP="001C3CE4">
            <w:pPr>
              <w:autoSpaceDE w:val="0"/>
              <w:autoSpaceDN w:val="0"/>
              <w:adjustRightInd w:val="0"/>
              <w:spacing w:after="0" w:line="240" w:lineRule="auto"/>
              <w:ind w:firstLine="283"/>
              <w:jc w:val="both"/>
              <w:rPr>
                <w:rFonts w:ascii="Times New Roman" w:hAnsi="Times New Roman" w:cs="Times New Roman"/>
                <w:bCs/>
                <w:sz w:val="28"/>
                <w:szCs w:val="28"/>
              </w:rPr>
            </w:pPr>
            <w:r w:rsidRPr="001C3CE4">
              <w:rPr>
                <w:rFonts w:ascii="Times New Roman" w:hAnsi="Times New Roman" w:cs="Times New Roman"/>
                <w:sz w:val="28"/>
                <w:szCs w:val="28"/>
              </w:rPr>
              <w:t xml:space="preserve">Дело № </w:t>
            </w:r>
            <w:hyperlink r:id="rId10" w:anchor="!/lawsuits/appeal/view/128555167/main" w:tooltip="Открыть судебное дело на просмотр" w:history="1">
              <w:r w:rsidRPr="001C3CE4">
                <w:rPr>
                  <w:rFonts w:ascii="Times New Roman" w:hAnsi="Times New Roman" w:cs="Times New Roman"/>
                  <w:sz w:val="28"/>
                  <w:szCs w:val="28"/>
                </w:rPr>
                <w:t>21-12/</w:t>
              </w:r>
              <w:r w:rsidR="001C3CE4" w:rsidRPr="001C3CE4">
                <w:rPr>
                  <w:rFonts w:ascii="Times New Roman" w:hAnsi="Times New Roman" w:cs="Times New Roman"/>
                  <w:sz w:val="28"/>
                  <w:szCs w:val="28"/>
                </w:rPr>
                <w:t>14</w:t>
              </w:r>
              <w:r w:rsidRPr="001C3CE4">
                <w:rPr>
                  <w:rFonts w:ascii="Times New Roman" w:hAnsi="Times New Roman" w:cs="Times New Roman"/>
                  <w:sz w:val="28"/>
                  <w:szCs w:val="28"/>
                </w:rPr>
                <w:t>-202</w:t>
              </w:r>
            </w:hyperlink>
            <w:r w:rsidR="001C3CE4" w:rsidRPr="001C3CE4">
              <w:rPr>
                <w:rFonts w:ascii="Times New Roman" w:hAnsi="Times New Roman" w:cs="Times New Roman"/>
                <w:sz w:val="28"/>
                <w:szCs w:val="28"/>
              </w:rPr>
              <w:t>3</w:t>
            </w:r>
            <w:r w:rsidRPr="001C3CE4">
              <w:rPr>
                <w:rFonts w:ascii="Times New Roman" w:hAnsi="Times New Roman" w:cs="Times New Roman"/>
                <w:sz w:val="28"/>
                <w:szCs w:val="28"/>
              </w:rPr>
              <w:t xml:space="preserve"> от </w:t>
            </w:r>
            <w:r w:rsidR="001C3CE4" w:rsidRPr="001C3CE4">
              <w:rPr>
                <w:rFonts w:ascii="Times New Roman" w:hAnsi="Times New Roman" w:cs="Times New Roman"/>
                <w:sz w:val="28"/>
                <w:szCs w:val="28"/>
              </w:rPr>
              <w:t>09.11.2023</w:t>
            </w:r>
          </w:p>
        </w:tc>
      </w:tr>
    </w:tbl>
    <w:p w:rsidR="005F3EB5" w:rsidRPr="006E5277" w:rsidRDefault="005F3EB5" w:rsidP="005676DC">
      <w:pPr>
        <w:autoSpaceDE w:val="0"/>
        <w:autoSpaceDN w:val="0"/>
        <w:adjustRightInd w:val="0"/>
        <w:spacing w:after="0" w:line="240" w:lineRule="auto"/>
        <w:ind w:firstLine="540"/>
        <w:jc w:val="both"/>
        <w:rPr>
          <w:rFonts w:ascii="Times New Roman" w:hAnsi="Times New Roman" w:cs="Times New Roman"/>
          <w:sz w:val="28"/>
          <w:szCs w:val="28"/>
          <w:highlight w:val="yellow"/>
        </w:rPr>
      </w:pPr>
    </w:p>
    <w:sectPr w:rsidR="005F3EB5" w:rsidRPr="006E5277" w:rsidSect="00FE635B">
      <w:headerReference w:type="default" r:id="rId11"/>
      <w:footnotePr>
        <w:pos w:val="beneathText"/>
      </w:footnotePr>
      <w:endnotePr>
        <w:numFmt w:val="chicago"/>
      </w:endnotePr>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20D2" w:rsidRDefault="00BA20D2" w:rsidP="0022037B">
      <w:pPr>
        <w:spacing w:after="0" w:line="240" w:lineRule="auto"/>
      </w:pPr>
      <w:r>
        <w:separator/>
      </w:r>
    </w:p>
  </w:endnote>
  <w:endnote w:type="continuationSeparator" w:id="0">
    <w:p w:rsidR="00BA20D2" w:rsidRDefault="00BA20D2" w:rsidP="00220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20D2" w:rsidRDefault="00BA20D2" w:rsidP="0022037B">
      <w:pPr>
        <w:spacing w:after="0" w:line="240" w:lineRule="auto"/>
      </w:pPr>
      <w:r>
        <w:separator/>
      </w:r>
    </w:p>
  </w:footnote>
  <w:footnote w:type="continuationSeparator" w:id="0">
    <w:p w:rsidR="00BA20D2" w:rsidRDefault="00BA20D2" w:rsidP="002203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2497796"/>
      <w:docPartObj>
        <w:docPartGallery w:val="Page Numbers (Top of Page)"/>
        <w:docPartUnique/>
      </w:docPartObj>
    </w:sdtPr>
    <w:sdtEndPr>
      <w:rPr>
        <w:rFonts w:ascii="Times New Roman" w:hAnsi="Times New Roman" w:cs="Times New Roman"/>
        <w:sz w:val="28"/>
        <w:szCs w:val="28"/>
      </w:rPr>
    </w:sdtEndPr>
    <w:sdtContent>
      <w:p w:rsidR="007F3C1C" w:rsidRPr="0056223B" w:rsidRDefault="007F3C1C">
        <w:pPr>
          <w:pStyle w:val="a3"/>
          <w:jc w:val="center"/>
          <w:rPr>
            <w:rFonts w:ascii="Times New Roman" w:hAnsi="Times New Roman" w:cs="Times New Roman"/>
            <w:sz w:val="28"/>
            <w:szCs w:val="28"/>
          </w:rPr>
        </w:pPr>
        <w:r w:rsidRPr="0056223B">
          <w:rPr>
            <w:rFonts w:ascii="Times New Roman" w:hAnsi="Times New Roman" w:cs="Times New Roman"/>
            <w:sz w:val="28"/>
            <w:szCs w:val="28"/>
          </w:rPr>
          <w:fldChar w:fldCharType="begin"/>
        </w:r>
        <w:r w:rsidRPr="0056223B">
          <w:rPr>
            <w:rFonts w:ascii="Times New Roman" w:hAnsi="Times New Roman" w:cs="Times New Roman"/>
            <w:sz w:val="28"/>
            <w:szCs w:val="28"/>
          </w:rPr>
          <w:instrText>PAGE   \* MERGEFORMAT</w:instrText>
        </w:r>
        <w:r w:rsidRPr="0056223B">
          <w:rPr>
            <w:rFonts w:ascii="Times New Roman" w:hAnsi="Times New Roman" w:cs="Times New Roman"/>
            <w:sz w:val="28"/>
            <w:szCs w:val="28"/>
          </w:rPr>
          <w:fldChar w:fldCharType="separate"/>
        </w:r>
        <w:r w:rsidR="00E96B8B">
          <w:rPr>
            <w:rFonts w:ascii="Times New Roman" w:hAnsi="Times New Roman" w:cs="Times New Roman"/>
            <w:noProof/>
            <w:sz w:val="28"/>
            <w:szCs w:val="28"/>
          </w:rPr>
          <w:t>20</w:t>
        </w:r>
        <w:r w:rsidRPr="0056223B">
          <w:rPr>
            <w:rFonts w:ascii="Times New Roman" w:hAnsi="Times New Roman" w:cs="Times New Roman"/>
            <w:sz w:val="28"/>
            <w:szCs w:val="28"/>
          </w:rPr>
          <w:fldChar w:fldCharType="end"/>
        </w:r>
      </w:p>
    </w:sdtContent>
  </w:sdt>
  <w:p w:rsidR="007F3C1C" w:rsidRDefault="007F3C1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proofState w:spelling="clean" w:grammar="clean"/>
  <w:defaultTabStop w:val="708"/>
  <w:characterSpacingControl w:val="doNotCompress"/>
  <w:footnotePr>
    <w:pos w:val="beneathText"/>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098"/>
    <w:rsid w:val="00007E69"/>
    <w:rsid w:val="00010089"/>
    <w:rsid w:val="0001528D"/>
    <w:rsid w:val="0001769D"/>
    <w:rsid w:val="00035E58"/>
    <w:rsid w:val="000420D2"/>
    <w:rsid w:val="00044810"/>
    <w:rsid w:val="00046254"/>
    <w:rsid w:val="00046CE5"/>
    <w:rsid w:val="00051E69"/>
    <w:rsid w:val="00061457"/>
    <w:rsid w:val="00061488"/>
    <w:rsid w:val="00066E02"/>
    <w:rsid w:val="00072C4F"/>
    <w:rsid w:val="000957F5"/>
    <w:rsid w:val="0009603C"/>
    <w:rsid w:val="000A0B4E"/>
    <w:rsid w:val="000A6066"/>
    <w:rsid w:val="000A7B72"/>
    <w:rsid w:val="000B369B"/>
    <w:rsid w:val="000B601D"/>
    <w:rsid w:val="000E2FF3"/>
    <w:rsid w:val="000E76C6"/>
    <w:rsid w:val="000F0CD3"/>
    <w:rsid w:val="00113149"/>
    <w:rsid w:val="001352F9"/>
    <w:rsid w:val="00146C88"/>
    <w:rsid w:val="00150FD0"/>
    <w:rsid w:val="0015766E"/>
    <w:rsid w:val="0016143F"/>
    <w:rsid w:val="001643E8"/>
    <w:rsid w:val="001760A1"/>
    <w:rsid w:val="00184982"/>
    <w:rsid w:val="00192939"/>
    <w:rsid w:val="001A631B"/>
    <w:rsid w:val="001B1AFB"/>
    <w:rsid w:val="001B6178"/>
    <w:rsid w:val="001C3CE4"/>
    <w:rsid w:val="001E2806"/>
    <w:rsid w:val="001E4769"/>
    <w:rsid w:val="001F0963"/>
    <w:rsid w:val="001F18F9"/>
    <w:rsid w:val="001F1F8F"/>
    <w:rsid w:val="001F7FA0"/>
    <w:rsid w:val="002064DE"/>
    <w:rsid w:val="00213BDC"/>
    <w:rsid w:val="002165ED"/>
    <w:rsid w:val="00217A3E"/>
    <w:rsid w:val="0022037B"/>
    <w:rsid w:val="002258BD"/>
    <w:rsid w:val="00230135"/>
    <w:rsid w:val="0023140D"/>
    <w:rsid w:val="00232B69"/>
    <w:rsid w:val="0023672B"/>
    <w:rsid w:val="00243B1B"/>
    <w:rsid w:val="00247BEF"/>
    <w:rsid w:val="00253A19"/>
    <w:rsid w:val="002568B0"/>
    <w:rsid w:val="0026137F"/>
    <w:rsid w:val="0026204A"/>
    <w:rsid w:val="00287EB3"/>
    <w:rsid w:val="002941F5"/>
    <w:rsid w:val="00295BD1"/>
    <w:rsid w:val="00296DC1"/>
    <w:rsid w:val="002A3402"/>
    <w:rsid w:val="002B1FD9"/>
    <w:rsid w:val="002B2C5D"/>
    <w:rsid w:val="002B3F4E"/>
    <w:rsid w:val="002C00C6"/>
    <w:rsid w:val="002C2259"/>
    <w:rsid w:val="002C75FC"/>
    <w:rsid w:val="002D34DD"/>
    <w:rsid w:val="002D38D1"/>
    <w:rsid w:val="002D3E42"/>
    <w:rsid w:val="002D4347"/>
    <w:rsid w:val="002D7E33"/>
    <w:rsid w:val="002F1135"/>
    <w:rsid w:val="002F175F"/>
    <w:rsid w:val="002F3B1E"/>
    <w:rsid w:val="00302399"/>
    <w:rsid w:val="003262BD"/>
    <w:rsid w:val="00334E5E"/>
    <w:rsid w:val="00350DB2"/>
    <w:rsid w:val="003565A9"/>
    <w:rsid w:val="003651F6"/>
    <w:rsid w:val="0037250E"/>
    <w:rsid w:val="0038333A"/>
    <w:rsid w:val="0038531D"/>
    <w:rsid w:val="003876D6"/>
    <w:rsid w:val="003877EF"/>
    <w:rsid w:val="003A11F4"/>
    <w:rsid w:val="003A6F4C"/>
    <w:rsid w:val="003C029F"/>
    <w:rsid w:val="003F3914"/>
    <w:rsid w:val="00405728"/>
    <w:rsid w:val="00410D54"/>
    <w:rsid w:val="00426140"/>
    <w:rsid w:val="004264AE"/>
    <w:rsid w:val="004272F7"/>
    <w:rsid w:val="00451023"/>
    <w:rsid w:val="00455AB5"/>
    <w:rsid w:val="00463F04"/>
    <w:rsid w:val="00481650"/>
    <w:rsid w:val="00484483"/>
    <w:rsid w:val="00496B82"/>
    <w:rsid w:val="004A0CDA"/>
    <w:rsid w:val="004A1F16"/>
    <w:rsid w:val="004A6FA0"/>
    <w:rsid w:val="004D25C9"/>
    <w:rsid w:val="004E0B0F"/>
    <w:rsid w:val="005031A5"/>
    <w:rsid w:val="005046F7"/>
    <w:rsid w:val="005202E4"/>
    <w:rsid w:val="0052038A"/>
    <w:rsid w:val="00521F0F"/>
    <w:rsid w:val="0052346B"/>
    <w:rsid w:val="005257B1"/>
    <w:rsid w:val="00537655"/>
    <w:rsid w:val="0054312F"/>
    <w:rsid w:val="00547893"/>
    <w:rsid w:val="005539B4"/>
    <w:rsid w:val="005558DF"/>
    <w:rsid w:val="00560A29"/>
    <w:rsid w:val="0056223B"/>
    <w:rsid w:val="00564865"/>
    <w:rsid w:val="005676DC"/>
    <w:rsid w:val="00573693"/>
    <w:rsid w:val="0058399F"/>
    <w:rsid w:val="00585EB5"/>
    <w:rsid w:val="00586098"/>
    <w:rsid w:val="00586FA7"/>
    <w:rsid w:val="005910BA"/>
    <w:rsid w:val="005920D9"/>
    <w:rsid w:val="005971B9"/>
    <w:rsid w:val="005A2E56"/>
    <w:rsid w:val="005A78EA"/>
    <w:rsid w:val="005A7DA3"/>
    <w:rsid w:val="005B0984"/>
    <w:rsid w:val="005C2FCD"/>
    <w:rsid w:val="005D0AE4"/>
    <w:rsid w:val="005D3568"/>
    <w:rsid w:val="005E17C5"/>
    <w:rsid w:val="005F07F6"/>
    <w:rsid w:val="005F20BF"/>
    <w:rsid w:val="005F3EB5"/>
    <w:rsid w:val="00612D15"/>
    <w:rsid w:val="006239DC"/>
    <w:rsid w:val="0063531D"/>
    <w:rsid w:val="006432BE"/>
    <w:rsid w:val="00643826"/>
    <w:rsid w:val="0064564F"/>
    <w:rsid w:val="006458F3"/>
    <w:rsid w:val="00651BEC"/>
    <w:rsid w:val="00654115"/>
    <w:rsid w:val="00655C9E"/>
    <w:rsid w:val="006715D2"/>
    <w:rsid w:val="0068473E"/>
    <w:rsid w:val="00685B48"/>
    <w:rsid w:val="00696B3D"/>
    <w:rsid w:val="00697422"/>
    <w:rsid w:val="006A07C4"/>
    <w:rsid w:val="006A582B"/>
    <w:rsid w:val="006B2A57"/>
    <w:rsid w:val="006B6E8D"/>
    <w:rsid w:val="006C18AB"/>
    <w:rsid w:val="006D73C5"/>
    <w:rsid w:val="006D7FAF"/>
    <w:rsid w:val="006E2AC3"/>
    <w:rsid w:val="006E5277"/>
    <w:rsid w:val="006E6D22"/>
    <w:rsid w:val="006F258F"/>
    <w:rsid w:val="007011D0"/>
    <w:rsid w:val="00707286"/>
    <w:rsid w:val="00744D31"/>
    <w:rsid w:val="0075013C"/>
    <w:rsid w:val="00770414"/>
    <w:rsid w:val="00770CE6"/>
    <w:rsid w:val="0077200F"/>
    <w:rsid w:val="00781E8E"/>
    <w:rsid w:val="00786AB2"/>
    <w:rsid w:val="007A00C2"/>
    <w:rsid w:val="007A2289"/>
    <w:rsid w:val="007A38DC"/>
    <w:rsid w:val="007A483B"/>
    <w:rsid w:val="007B2F8D"/>
    <w:rsid w:val="007C3B86"/>
    <w:rsid w:val="007D238C"/>
    <w:rsid w:val="007D33BB"/>
    <w:rsid w:val="007F3C1C"/>
    <w:rsid w:val="007F5AC1"/>
    <w:rsid w:val="007F763B"/>
    <w:rsid w:val="00824904"/>
    <w:rsid w:val="00831397"/>
    <w:rsid w:val="00831DC1"/>
    <w:rsid w:val="00841709"/>
    <w:rsid w:val="0084739D"/>
    <w:rsid w:val="008551AA"/>
    <w:rsid w:val="00862A29"/>
    <w:rsid w:val="008731CF"/>
    <w:rsid w:val="00876EF9"/>
    <w:rsid w:val="00885978"/>
    <w:rsid w:val="00891925"/>
    <w:rsid w:val="008A413A"/>
    <w:rsid w:val="008A413F"/>
    <w:rsid w:val="008A6B34"/>
    <w:rsid w:val="008D0953"/>
    <w:rsid w:val="008D7A9C"/>
    <w:rsid w:val="008E41C1"/>
    <w:rsid w:val="0091201A"/>
    <w:rsid w:val="009124CF"/>
    <w:rsid w:val="009330EB"/>
    <w:rsid w:val="0093746F"/>
    <w:rsid w:val="009438A3"/>
    <w:rsid w:val="00945332"/>
    <w:rsid w:val="009537AD"/>
    <w:rsid w:val="00955F45"/>
    <w:rsid w:val="009572D9"/>
    <w:rsid w:val="009761F7"/>
    <w:rsid w:val="009A21AA"/>
    <w:rsid w:val="009B1EAC"/>
    <w:rsid w:val="009B3B22"/>
    <w:rsid w:val="009B40EF"/>
    <w:rsid w:val="009B4919"/>
    <w:rsid w:val="009B79F9"/>
    <w:rsid w:val="009D6B03"/>
    <w:rsid w:val="009E7802"/>
    <w:rsid w:val="009F66D4"/>
    <w:rsid w:val="00A0428D"/>
    <w:rsid w:val="00A04EA8"/>
    <w:rsid w:val="00A11B96"/>
    <w:rsid w:val="00A207EA"/>
    <w:rsid w:val="00A44890"/>
    <w:rsid w:val="00A53422"/>
    <w:rsid w:val="00A657A8"/>
    <w:rsid w:val="00A75DF6"/>
    <w:rsid w:val="00A81C2B"/>
    <w:rsid w:val="00A84739"/>
    <w:rsid w:val="00A84AC8"/>
    <w:rsid w:val="00A84DE6"/>
    <w:rsid w:val="00A901FE"/>
    <w:rsid w:val="00A94769"/>
    <w:rsid w:val="00A95267"/>
    <w:rsid w:val="00A966A4"/>
    <w:rsid w:val="00AB6E35"/>
    <w:rsid w:val="00AC1259"/>
    <w:rsid w:val="00AC40D5"/>
    <w:rsid w:val="00AC499F"/>
    <w:rsid w:val="00AD7DC8"/>
    <w:rsid w:val="00AE5463"/>
    <w:rsid w:val="00AE694F"/>
    <w:rsid w:val="00B0706F"/>
    <w:rsid w:val="00B230CC"/>
    <w:rsid w:val="00B40500"/>
    <w:rsid w:val="00B447CA"/>
    <w:rsid w:val="00B64A39"/>
    <w:rsid w:val="00B66744"/>
    <w:rsid w:val="00B7179D"/>
    <w:rsid w:val="00B729D2"/>
    <w:rsid w:val="00B75835"/>
    <w:rsid w:val="00B838FF"/>
    <w:rsid w:val="00B8479E"/>
    <w:rsid w:val="00B902D8"/>
    <w:rsid w:val="00B94341"/>
    <w:rsid w:val="00BA20D2"/>
    <w:rsid w:val="00BA3991"/>
    <w:rsid w:val="00BA7522"/>
    <w:rsid w:val="00BC3A3C"/>
    <w:rsid w:val="00BC5219"/>
    <w:rsid w:val="00BE1691"/>
    <w:rsid w:val="00BF18DA"/>
    <w:rsid w:val="00BF6D86"/>
    <w:rsid w:val="00BF79C9"/>
    <w:rsid w:val="00C13335"/>
    <w:rsid w:val="00C300EA"/>
    <w:rsid w:val="00C3417E"/>
    <w:rsid w:val="00C408F0"/>
    <w:rsid w:val="00C4367A"/>
    <w:rsid w:val="00C4604C"/>
    <w:rsid w:val="00C47A5A"/>
    <w:rsid w:val="00C53E3B"/>
    <w:rsid w:val="00C562D5"/>
    <w:rsid w:val="00C5646A"/>
    <w:rsid w:val="00C5696E"/>
    <w:rsid w:val="00C62067"/>
    <w:rsid w:val="00C87FFB"/>
    <w:rsid w:val="00C93781"/>
    <w:rsid w:val="00C958F1"/>
    <w:rsid w:val="00C95945"/>
    <w:rsid w:val="00CA56D9"/>
    <w:rsid w:val="00CA6613"/>
    <w:rsid w:val="00CB2F06"/>
    <w:rsid w:val="00CB3BF1"/>
    <w:rsid w:val="00CC0622"/>
    <w:rsid w:val="00CC77A8"/>
    <w:rsid w:val="00CD1F1E"/>
    <w:rsid w:val="00CD21B4"/>
    <w:rsid w:val="00CD5389"/>
    <w:rsid w:val="00CF644E"/>
    <w:rsid w:val="00D00B69"/>
    <w:rsid w:val="00D100E5"/>
    <w:rsid w:val="00D13312"/>
    <w:rsid w:val="00D20510"/>
    <w:rsid w:val="00D243C7"/>
    <w:rsid w:val="00D2627F"/>
    <w:rsid w:val="00D318B2"/>
    <w:rsid w:val="00D369C1"/>
    <w:rsid w:val="00D46953"/>
    <w:rsid w:val="00D46D38"/>
    <w:rsid w:val="00D47D18"/>
    <w:rsid w:val="00D52ADA"/>
    <w:rsid w:val="00D6147B"/>
    <w:rsid w:val="00D63978"/>
    <w:rsid w:val="00D67978"/>
    <w:rsid w:val="00D75141"/>
    <w:rsid w:val="00D80A7A"/>
    <w:rsid w:val="00D84D4C"/>
    <w:rsid w:val="00D916DB"/>
    <w:rsid w:val="00D927A8"/>
    <w:rsid w:val="00DA13D1"/>
    <w:rsid w:val="00DA6B18"/>
    <w:rsid w:val="00DB150E"/>
    <w:rsid w:val="00DC18C6"/>
    <w:rsid w:val="00DD7DDD"/>
    <w:rsid w:val="00DF3CF4"/>
    <w:rsid w:val="00E12A5E"/>
    <w:rsid w:val="00E15B4A"/>
    <w:rsid w:val="00E16EB6"/>
    <w:rsid w:val="00E1754F"/>
    <w:rsid w:val="00E2036F"/>
    <w:rsid w:val="00E22247"/>
    <w:rsid w:val="00E235DD"/>
    <w:rsid w:val="00E25094"/>
    <w:rsid w:val="00E2763D"/>
    <w:rsid w:val="00E32FC2"/>
    <w:rsid w:val="00E339E3"/>
    <w:rsid w:val="00E458B4"/>
    <w:rsid w:val="00E46AA3"/>
    <w:rsid w:val="00E74352"/>
    <w:rsid w:val="00E7608A"/>
    <w:rsid w:val="00E8746C"/>
    <w:rsid w:val="00E933DA"/>
    <w:rsid w:val="00E96B8B"/>
    <w:rsid w:val="00EA01DB"/>
    <w:rsid w:val="00EB4AA6"/>
    <w:rsid w:val="00EB4F48"/>
    <w:rsid w:val="00EB6CC1"/>
    <w:rsid w:val="00EC3A63"/>
    <w:rsid w:val="00ED5319"/>
    <w:rsid w:val="00EE1737"/>
    <w:rsid w:val="00EE2E96"/>
    <w:rsid w:val="00EE603B"/>
    <w:rsid w:val="00EF1636"/>
    <w:rsid w:val="00EF4200"/>
    <w:rsid w:val="00EF6ADB"/>
    <w:rsid w:val="00F01E1D"/>
    <w:rsid w:val="00F046FA"/>
    <w:rsid w:val="00F16A24"/>
    <w:rsid w:val="00F23B69"/>
    <w:rsid w:val="00F32384"/>
    <w:rsid w:val="00F33390"/>
    <w:rsid w:val="00F41E67"/>
    <w:rsid w:val="00F46710"/>
    <w:rsid w:val="00F523E2"/>
    <w:rsid w:val="00F55991"/>
    <w:rsid w:val="00F60C6A"/>
    <w:rsid w:val="00F62C8E"/>
    <w:rsid w:val="00F71DEE"/>
    <w:rsid w:val="00F74137"/>
    <w:rsid w:val="00F74B6B"/>
    <w:rsid w:val="00F75033"/>
    <w:rsid w:val="00F762FC"/>
    <w:rsid w:val="00F7699C"/>
    <w:rsid w:val="00F83007"/>
    <w:rsid w:val="00F86D1E"/>
    <w:rsid w:val="00F9726F"/>
    <w:rsid w:val="00FA14F6"/>
    <w:rsid w:val="00FA6FCE"/>
    <w:rsid w:val="00FC4F3A"/>
    <w:rsid w:val="00FD5BDC"/>
    <w:rsid w:val="00FE539C"/>
    <w:rsid w:val="00FE635B"/>
    <w:rsid w:val="00FF7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9D2098-153F-4A73-84AD-4E4A28BF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037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2037B"/>
  </w:style>
  <w:style w:type="paragraph" w:styleId="a5">
    <w:name w:val="footer"/>
    <w:basedOn w:val="a"/>
    <w:link w:val="a6"/>
    <w:uiPriority w:val="99"/>
    <w:unhideWhenUsed/>
    <w:rsid w:val="0022037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2037B"/>
  </w:style>
  <w:style w:type="paragraph" w:styleId="a7">
    <w:name w:val="endnote text"/>
    <w:basedOn w:val="a"/>
    <w:link w:val="a8"/>
    <w:uiPriority w:val="99"/>
    <w:semiHidden/>
    <w:unhideWhenUsed/>
    <w:rsid w:val="00945332"/>
    <w:pPr>
      <w:spacing w:after="0" w:line="240" w:lineRule="auto"/>
    </w:pPr>
    <w:rPr>
      <w:sz w:val="20"/>
      <w:szCs w:val="20"/>
    </w:rPr>
  </w:style>
  <w:style w:type="character" w:customStyle="1" w:styleId="a8">
    <w:name w:val="Текст концевой сноски Знак"/>
    <w:basedOn w:val="a0"/>
    <w:link w:val="a7"/>
    <w:uiPriority w:val="99"/>
    <w:semiHidden/>
    <w:rsid w:val="00945332"/>
    <w:rPr>
      <w:sz w:val="20"/>
      <w:szCs w:val="20"/>
    </w:rPr>
  </w:style>
  <w:style w:type="character" w:styleId="a9">
    <w:name w:val="endnote reference"/>
    <w:basedOn w:val="a0"/>
    <w:uiPriority w:val="99"/>
    <w:semiHidden/>
    <w:unhideWhenUsed/>
    <w:rsid w:val="00945332"/>
    <w:rPr>
      <w:vertAlign w:val="superscript"/>
    </w:rPr>
  </w:style>
  <w:style w:type="paragraph" w:customStyle="1" w:styleId="Default">
    <w:name w:val="Default"/>
    <w:rsid w:val="00E235DD"/>
    <w:pPr>
      <w:autoSpaceDE w:val="0"/>
      <w:autoSpaceDN w:val="0"/>
      <w:adjustRightInd w:val="0"/>
      <w:spacing w:after="0" w:line="240" w:lineRule="auto"/>
    </w:pPr>
    <w:rPr>
      <w:rFonts w:ascii="Times New Roman" w:hAnsi="Times New Roman" w:cs="Times New Roman"/>
      <w:color w:val="000000"/>
      <w:sz w:val="24"/>
      <w:szCs w:val="24"/>
    </w:rPr>
  </w:style>
  <w:style w:type="paragraph" w:styleId="aa">
    <w:name w:val="footnote text"/>
    <w:basedOn w:val="a"/>
    <w:link w:val="ab"/>
    <w:uiPriority w:val="99"/>
    <w:semiHidden/>
    <w:unhideWhenUsed/>
    <w:rsid w:val="001E4769"/>
    <w:pPr>
      <w:spacing w:after="0" w:line="240" w:lineRule="auto"/>
    </w:pPr>
    <w:rPr>
      <w:sz w:val="20"/>
      <w:szCs w:val="20"/>
    </w:rPr>
  </w:style>
  <w:style w:type="character" w:customStyle="1" w:styleId="ab">
    <w:name w:val="Текст сноски Знак"/>
    <w:basedOn w:val="a0"/>
    <w:link w:val="aa"/>
    <w:uiPriority w:val="99"/>
    <w:semiHidden/>
    <w:rsid w:val="001E4769"/>
    <w:rPr>
      <w:sz w:val="20"/>
      <w:szCs w:val="20"/>
    </w:rPr>
  </w:style>
  <w:style w:type="character" w:styleId="ac">
    <w:name w:val="footnote reference"/>
    <w:basedOn w:val="a0"/>
    <w:uiPriority w:val="99"/>
    <w:semiHidden/>
    <w:unhideWhenUsed/>
    <w:rsid w:val="001E4769"/>
    <w:rPr>
      <w:vertAlign w:val="superscript"/>
    </w:rPr>
  </w:style>
  <w:style w:type="paragraph" w:styleId="ad">
    <w:name w:val="Balloon Text"/>
    <w:basedOn w:val="a"/>
    <w:link w:val="ae"/>
    <w:uiPriority w:val="99"/>
    <w:semiHidden/>
    <w:unhideWhenUsed/>
    <w:rsid w:val="00405728"/>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405728"/>
    <w:rPr>
      <w:rFonts w:ascii="Segoe UI" w:hAnsi="Segoe UI" w:cs="Segoe UI"/>
      <w:sz w:val="18"/>
      <w:szCs w:val="18"/>
    </w:rPr>
  </w:style>
  <w:style w:type="character" w:styleId="af">
    <w:name w:val="Hyperlink"/>
    <w:basedOn w:val="a0"/>
    <w:uiPriority w:val="99"/>
    <w:unhideWhenUsed/>
    <w:rsid w:val="00B070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152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kiao.cert.roskazna.ru/prav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kiao.cert.roskazna.ru/prav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skiao.cert.roskazna.ru/pravo/" TargetMode="External"/><Relationship Id="rId4" Type="http://schemas.openxmlformats.org/officeDocument/2006/relationships/webSettings" Target="webSettings.xml"/><Relationship Id="rId9" Type="http://schemas.openxmlformats.org/officeDocument/2006/relationships/hyperlink" Target="https://skiao.cert.roskazna.ru/prav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ADE57-2994-4D43-A7C5-8F6123E49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20</Pages>
  <Words>5610</Words>
  <Characters>31982</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Клепиков Сергей Константинович</dc:creator>
  <cp:keywords/>
  <dc:description/>
  <cp:lastModifiedBy>Постоялкина Анастасия Николаевна</cp:lastModifiedBy>
  <cp:revision>16</cp:revision>
  <cp:lastPrinted>2023-01-25T06:41:00Z</cp:lastPrinted>
  <dcterms:created xsi:type="dcterms:W3CDTF">2024-07-22T11:17:00Z</dcterms:created>
  <dcterms:modified xsi:type="dcterms:W3CDTF">2024-07-24T08:55:00Z</dcterms:modified>
</cp:coreProperties>
</file>